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89" w:rsidRPr="003C457B" w:rsidRDefault="00F61F89" w:rsidP="00627A1C">
      <w:pPr>
        <w:pStyle w:val="Titolo6"/>
        <w:tabs>
          <w:tab w:val="left" w:pos="240"/>
        </w:tabs>
        <w:rPr>
          <w:rFonts w:ascii="GillSans" w:eastAsia="Arial Unicode MS" w:hAnsi="GillSans"/>
          <w:color w:val="244061"/>
          <w:sz w:val="22"/>
          <w:lang w:val="en-GB"/>
        </w:rPr>
      </w:pPr>
      <w:r w:rsidRPr="003C457B">
        <w:rPr>
          <w:rFonts w:ascii="GillSans" w:hAnsi="GillSans"/>
          <w:b w:val="0"/>
          <w:bCs w:val="0"/>
          <w:color w:val="244061"/>
          <w:lang w:val="en-GB"/>
        </w:rPr>
        <w:t>FINAL DOCUMENT</w:t>
      </w:r>
    </w:p>
    <w:p w:rsidR="00F61F89" w:rsidRPr="003C457B" w:rsidRDefault="005B02FA" w:rsidP="00627A1C">
      <w:pPr>
        <w:pStyle w:val="Titolo6"/>
        <w:tabs>
          <w:tab w:val="left" w:pos="240"/>
        </w:tabs>
        <w:jc w:val="right"/>
        <w:rPr>
          <w:rFonts w:eastAsia="Arial Unicode MS"/>
          <w:i/>
          <w:iCs/>
          <w:lang w:val="en-GB"/>
        </w:rPr>
      </w:pPr>
      <w:r w:rsidRPr="003C457B">
        <w:rPr>
          <w:rFonts w:ascii="GillSans" w:hAnsi="GillSans"/>
          <w:b w:val="0"/>
          <w:bCs w:val="0"/>
          <w:i/>
          <w:iCs/>
          <w:color w:val="244061"/>
          <w:lang w:val="en-GB"/>
        </w:rPr>
        <w:tab/>
      </w:r>
      <w:r w:rsidRPr="003C457B">
        <w:rPr>
          <w:rFonts w:ascii="GillSans" w:hAnsi="GillSans"/>
          <w:b w:val="0"/>
          <w:bCs w:val="0"/>
          <w:i/>
          <w:iCs/>
          <w:color w:val="244061"/>
          <w:lang w:val="en-GB"/>
        </w:rPr>
        <w:tab/>
      </w:r>
      <w:r w:rsidRPr="003C457B">
        <w:rPr>
          <w:rFonts w:ascii="GillSans" w:hAnsi="GillSans"/>
          <w:b w:val="0"/>
          <w:bCs w:val="0"/>
          <w:i/>
          <w:iCs/>
          <w:color w:val="244061"/>
          <w:lang w:val="en-GB"/>
        </w:rPr>
        <w:tab/>
      </w:r>
      <w:r w:rsidRPr="003C457B">
        <w:rPr>
          <w:rFonts w:ascii="GillSans" w:hAnsi="GillSans"/>
          <w:b w:val="0"/>
          <w:bCs w:val="0"/>
          <w:i/>
          <w:iCs/>
          <w:color w:val="244061"/>
          <w:lang w:val="en-GB"/>
        </w:rPr>
        <w:tab/>
      </w:r>
      <w:r w:rsidRPr="003C457B">
        <w:rPr>
          <w:rFonts w:ascii="GillSans" w:hAnsi="GillSans"/>
          <w:b w:val="0"/>
          <w:bCs w:val="0"/>
          <w:i/>
          <w:iCs/>
          <w:color w:val="244061"/>
          <w:lang w:val="en-GB"/>
        </w:rPr>
        <w:tab/>
      </w:r>
      <w:r w:rsidRPr="003C457B">
        <w:rPr>
          <w:rFonts w:ascii="GillSans" w:hAnsi="GillSans"/>
          <w:b w:val="0"/>
          <w:bCs w:val="0"/>
          <w:i/>
          <w:iCs/>
          <w:color w:val="244061"/>
          <w:lang w:val="en-GB"/>
        </w:rPr>
        <w:tab/>
      </w:r>
      <w:r w:rsidRPr="003C457B">
        <w:rPr>
          <w:rFonts w:ascii="GillSans" w:hAnsi="GillSans"/>
          <w:b w:val="0"/>
          <w:bCs w:val="0"/>
          <w:i/>
          <w:iCs/>
          <w:color w:val="244061"/>
          <w:lang w:val="en-GB"/>
        </w:rPr>
        <w:tab/>
      </w:r>
      <w:r w:rsidR="00F61F89" w:rsidRPr="003C457B">
        <w:rPr>
          <w:rFonts w:ascii="GillSans" w:hAnsi="GillSans"/>
          <w:b w:val="0"/>
          <w:bCs w:val="0"/>
          <w:i/>
          <w:iCs/>
          <w:color w:val="244061"/>
          <w:lang w:val="en-GB"/>
        </w:rPr>
        <w:tab/>
      </w:r>
      <w:r w:rsidR="00F61F89" w:rsidRPr="003C457B">
        <w:rPr>
          <w:rFonts w:ascii="GillSans" w:hAnsi="GillSans"/>
          <w:b w:val="0"/>
          <w:bCs w:val="0"/>
          <w:i/>
          <w:iCs/>
          <w:color w:val="244061"/>
          <w:lang w:val="en-GB"/>
        </w:rPr>
        <w:tab/>
      </w:r>
      <w:r w:rsidR="009D11D6" w:rsidRPr="003C457B">
        <w:rPr>
          <w:rFonts w:ascii="GillSans" w:hAnsi="GillSans"/>
          <w:b w:val="0"/>
          <w:bCs w:val="0"/>
          <w:i/>
          <w:iCs/>
          <w:color w:val="244061"/>
          <w:lang w:val="en-GB"/>
        </w:rPr>
        <w:t xml:space="preserve">Pescara, </w:t>
      </w:r>
      <w:r w:rsidR="00F908EE" w:rsidRPr="003C457B">
        <w:rPr>
          <w:rFonts w:ascii="GillSans" w:hAnsi="GillSans"/>
          <w:b w:val="0"/>
          <w:bCs w:val="0"/>
          <w:i/>
          <w:iCs/>
          <w:color w:val="244061"/>
          <w:lang w:val="en-GB"/>
        </w:rPr>
        <w:t>8</w:t>
      </w:r>
      <w:r w:rsidR="00F61F89" w:rsidRPr="003C457B">
        <w:rPr>
          <w:rFonts w:ascii="GillSans" w:hAnsi="GillSans"/>
          <w:b w:val="0"/>
          <w:bCs w:val="0"/>
          <w:i/>
          <w:iCs/>
          <w:color w:val="244061"/>
          <w:vertAlign w:val="superscript"/>
          <w:lang w:val="en-GB"/>
        </w:rPr>
        <w:t>th</w:t>
      </w:r>
      <w:r w:rsidR="00F61F89" w:rsidRPr="003C457B">
        <w:rPr>
          <w:rFonts w:ascii="GillSans" w:hAnsi="GillSans"/>
          <w:b w:val="0"/>
          <w:bCs w:val="0"/>
          <w:i/>
          <w:iCs/>
          <w:color w:val="244061"/>
          <w:lang w:val="en-GB"/>
        </w:rPr>
        <w:t xml:space="preserve"> June 201</w:t>
      </w:r>
      <w:r w:rsidR="009D11D6" w:rsidRPr="003C457B">
        <w:rPr>
          <w:rFonts w:ascii="GillSans" w:hAnsi="GillSans"/>
          <w:b w:val="0"/>
          <w:bCs w:val="0"/>
          <w:i/>
          <w:iCs/>
          <w:color w:val="244061"/>
          <w:lang w:val="en-GB"/>
        </w:rPr>
        <w:t>7</w:t>
      </w:r>
    </w:p>
    <w:p w:rsidR="00F61F89" w:rsidRPr="003C457B" w:rsidRDefault="00F61F89">
      <w:pPr>
        <w:pStyle w:val="Titolo6"/>
        <w:tabs>
          <w:tab w:val="left" w:pos="240"/>
        </w:tabs>
        <w:rPr>
          <w:rFonts w:ascii="GillSans" w:eastAsia="Arial Unicode MS" w:hAnsi="GillSans"/>
          <w:i/>
          <w:iCs/>
          <w:color w:val="244061"/>
          <w:lang w:val="en-GB"/>
        </w:rPr>
      </w:pPr>
    </w:p>
    <w:p w:rsidR="00F61F89" w:rsidRPr="003C457B" w:rsidRDefault="00F61F89">
      <w:pPr>
        <w:pStyle w:val="Titolo6"/>
        <w:tabs>
          <w:tab w:val="left" w:pos="240"/>
        </w:tabs>
        <w:rPr>
          <w:rFonts w:ascii="GillSans" w:eastAsia="Arial Unicode MS" w:hAnsi="GillSans"/>
          <w:i/>
          <w:iCs/>
          <w:color w:val="244061"/>
          <w:lang w:val="en-GB"/>
        </w:rPr>
      </w:pPr>
    </w:p>
    <w:p w:rsidR="00F61F89" w:rsidRPr="003C457B" w:rsidRDefault="00F61F89" w:rsidP="00627A1C">
      <w:pPr>
        <w:pStyle w:val="Titolo6"/>
        <w:tabs>
          <w:tab w:val="left" w:pos="240"/>
        </w:tabs>
        <w:jc w:val="both"/>
        <w:rPr>
          <w:rFonts w:ascii="GillSans" w:hAnsi="GillSans"/>
          <w:i/>
          <w:iCs/>
          <w:color w:val="244061"/>
          <w:lang w:val="en-GB"/>
        </w:rPr>
      </w:pPr>
      <w:r w:rsidRPr="003C457B">
        <w:rPr>
          <w:rFonts w:ascii="GillSans" w:hAnsi="GillSans"/>
          <w:i/>
          <w:iCs/>
          <w:color w:val="244061"/>
          <w:lang w:val="en-GB"/>
        </w:rPr>
        <w:t>1. Introduction</w:t>
      </w:r>
    </w:p>
    <w:p w:rsidR="005B02FA" w:rsidRPr="003C457B" w:rsidRDefault="005B02FA" w:rsidP="00627A1C">
      <w:pPr>
        <w:jc w:val="both"/>
        <w:rPr>
          <w:rFonts w:eastAsia="Arial Unicode MS"/>
          <w:lang w:val="en-GB"/>
        </w:rPr>
      </w:pPr>
    </w:p>
    <w:p w:rsidR="002D145F" w:rsidRDefault="00627A1C" w:rsidP="00627A1C">
      <w:pPr>
        <w:pStyle w:val="Intestazione"/>
        <w:jc w:val="both"/>
        <w:rPr>
          <w:rFonts w:ascii="GillSans" w:hAnsi="GillSans"/>
          <w:b/>
          <w:bCs/>
          <w:color w:val="244061"/>
          <w:lang w:val="en-GB"/>
        </w:rPr>
      </w:pPr>
      <w:r>
        <w:rPr>
          <w:rFonts w:ascii="GillSans" w:hAnsi="GillSans" w:cs="Tahoma"/>
          <w:bCs/>
          <w:color w:val="244061"/>
          <w:lang w:val="en-GB"/>
        </w:rPr>
        <w:t xml:space="preserve">The thematic </w:t>
      </w:r>
      <w:r w:rsidR="003E5947" w:rsidRPr="003C457B">
        <w:rPr>
          <w:rFonts w:ascii="GillSans" w:hAnsi="GillSans" w:cs="Tahoma"/>
          <w:bCs/>
          <w:color w:val="244061"/>
          <w:lang w:val="en-GB"/>
        </w:rPr>
        <w:t>Workgroup on Sustainable T</w:t>
      </w:r>
      <w:r w:rsidR="005B02FA" w:rsidRPr="003C457B">
        <w:rPr>
          <w:rFonts w:ascii="GillSans" w:hAnsi="GillSans" w:cs="Tahoma"/>
          <w:bCs/>
          <w:color w:val="244061"/>
          <w:lang w:val="en-GB"/>
        </w:rPr>
        <w:t>ourism was coordinated</w:t>
      </w:r>
      <w:r w:rsidR="003C457B" w:rsidRPr="003C457B">
        <w:rPr>
          <w:rFonts w:ascii="GillSans" w:hAnsi="GillSans" w:cs="Tahoma"/>
          <w:bCs/>
          <w:color w:val="244061"/>
          <w:lang w:val="en-GB"/>
        </w:rPr>
        <w:t xml:space="preserve">, </w:t>
      </w:r>
      <w:r w:rsidR="005011AF" w:rsidRPr="003C457B">
        <w:rPr>
          <w:rFonts w:ascii="GillSans" w:hAnsi="GillSans" w:cs="Tahoma"/>
          <w:bCs/>
          <w:color w:val="244061"/>
          <w:lang w:val="en-GB"/>
        </w:rPr>
        <w:t>second year in a row</w:t>
      </w:r>
      <w:r w:rsidR="003C457B" w:rsidRPr="003C457B">
        <w:rPr>
          <w:rFonts w:ascii="GillSans" w:hAnsi="GillSans" w:cs="Tahoma"/>
          <w:bCs/>
          <w:color w:val="244061"/>
          <w:lang w:val="en-GB"/>
        </w:rPr>
        <w:t xml:space="preserve">, </w:t>
      </w:r>
      <w:r w:rsidR="005011AF" w:rsidRPr="003C457B">
        <w:rPr>
          <w:rFonts w:ascii="GillSans" w:hAnsi="GillSans" w:cs="Tahoma"/>
          <w:bCs/>
          <w:color w:val="244061"/>
          <w:lang w:val="en-GB"/>
        </w:rPr>
        <w:t>by</w:t>
      </w:r>
      <w:r w:rsidR="005B02FA" w:rsidRPr="003C457B">
        <w:rPr>
          <w:rFonts w:ascii="GillSans" w:hAnsi="GillSans" w:cs="Tahoma"/>
          <w:bCs/>
          <w:color w:val="244061"/>
          <w:lang w:val="en-GB"/>
        </w:rPr>
        <w:t xml:space="preserve"> Croatia and Albania – Croatian Chamber of Economy and </w:t>
      </w:r>
      <w:r w:rsidR="005011AF" w:rsidRPr="003C457B">
        <w:rPr>
          <w:rFonts w:ascii="GillSans" w:hAnsi="GillSans" w:cs="Tahoma"/>
          <w:bCs/>
          <w:color w:val="244061"/>
          <w:lang w:val="en-GB"/>
        </w:rPr>
        <w:t xml:space="preserve">Durres Chamber of Economy and Industry. The moderator of </w:t>
      </w:r>
      <w:r w:rsidR="003C457B" w:rsidRPr="003C457B">
        <w:rPr>
          <w:rFonts w:ascii="GillSans" w:hAnsi="GillSans" w:cs="Tahoma"/>
          <w:bCs/>
          <w:color w:val="244061"/>
          <w:lang w:val="en-GB"/>
        </w:rPr>
        <w:t xml:space="preserve">the </w:t>
      </w:r>
      <w:r w:rsidR="005011AF" w:rsidRPr="003C457B">
        <w:rPr>
          <w:rFonts w:ascii="GillSans" w:hAnsi="GillSans" w:cs="Tahoma"/>
          <w:bCs/>
          <w:color w:val="244061"/>
          <w:lang w:val="en-GB"/>
        </w:rPr>
        <w:t>Workgroup was president of</w:t>
      </w:r>
      <w:r w:rsidR="003C457B" w:rsidRPr="003C457B">
        <w:rPr>
          <w:rFonts w:ascii="GillSans" w:hAnsi="GillSans" w:cs="Tahoma"/>
          <w:bCs/>
          <w:color w:val="244061"/>
          <w:lang w:val="en-GB"/>
        </w:rPr>
        <w:t xml:space="preserve"> the </w:t>
      </w:r>
      <w:proofErr w:type="spellStart"/>
      <w:r w:rsidR="005011AF" w:rsidRPr="003C457B">
        <w:rPr>
          <w:rFonts w:ascii="GillSans" w:hAnsi="GillSans" w:cs="Tahoma"/>
          <w:bCs/>
          <w:color w:val="244061"/>
          <w:lang w:val="en-GB"/>
        </w:rPr>
        <w:t>Šibenik</w:t>
      </w:r>
      <w:proofErr w:type="spellEnd"/>
      <w:r w:rsidR="005011AF" w:rsidRPr="003C457B">
        <w:rPr>
          <w:rFonts w:ascii="GillSans" w:hAnsi="GillSans" w:cs="Tahoma"/>
          <w:bCs/>
          <w:color w:val="244061"/>
          <w:lang w:val="en-GB"/>
        </w:rPr>
        <w:t xml:space="preserve"> County Chamber, Ivan </w:t>
      </w:r>
      <w:proofErr w:type="spellStart"/>
      <w:r w:rsidR="005011AF" w:rsidRPr="003C457B">
        <w:rPr>
          <w:rFonts w:ascii="GillSans" w:hAnsi="GillSans" w:cs="Tahoma"/>
          <w:bCs/>
          <w:color w:val="244061"/>
          <w:lang w:val="en-GB"/>
        </w:rPr>
        <w:t>Soža</w:t>
      </w:r>
      <w:proofErr w:type="spellEnd"/>
      <w:r w:rsidR="005011AF" w:rsidRPr="003C457B">
        <w:rPr>
          <w:rFonts w:ascii="GillSans" w:hAnsi="GillSans" w:cs="Tahoma"/>
          <w:bCs/>
          <w:color w:val="244061"/>
          <w:lang w:val="en-GB"/>
        </w:rPr>
        <w:t>, who welcome</w:t>
      </w:r>
      <w:r w:rsidR="003C457B" w:rsidRPr="003C457B">
        <w:rPr>
          <w:rFonts w:ascii="GillSans" w:hAnsi="GillSans" w:cs="Tahoma"/>
          <w:bCs/>
          <w:color w:val="244061"/>
          <w:lang w:val="en-GB"/>
        </w:rPr>
        <w:t xml:space="preserve">d </w:t>
      </w:r>
      <w:r>
        <w:rPr>
          <w:rFonts w:ascii="GillSans" w:hAnsi="GillSans" w:cs="Tahoma"/>
          <w:bCs/>
          <w:color w:val="244061"/>
          <w:lang w:val="en-GB"/>
        </w:rPr>
        <w:t>the participants alongside the P</w:t>
      </w:r>
      <w:r w:rsidR="003C457B" w:rsidRPr="003C457B">
        <w:rPr>
          <w:rFonts w:ascii="GillSans" w:hAnsi="GillSans" w:cs="Tahoma"/>
          <w:bCs/>
          <w:color w:val="244061"/>
          <w:lang w:val="en-GB"/>
        </w:rPr>
        <w:t xml:space="preserve">resident of Durres Chamber, Andrea </w:t>
      </w:r>
      <w:proofErr w:type="spellStart"/>
      <w:r w:rsidR="003C457B" w:rsidRPr="003C457B">
        <w:rPr>
          <w:rFonts w:ascii="GillSans" w:hAnsi="GillSans" w:cs="Tahoma"/>
          <w:bCs/>
          <w:color w:val="244061"/>
          <w:lang w:val="en-GB"/>
        </w:rPr>
        <w:t>Xhavara</w:t>
      </w:r>
      <w:proofErr w:type="spellEnd"/>
      <w:r>
        <w:rPr>
          <w:rFonts w:ascii="GillSans" w:hAnsi="GillSans" w:cs="Tahoma"/>
          <w:bCs/>
          <w:color w:val="244061"/>
          <w:lang w:val="en-GB"/>
        </w:rPr>
        <w:t>,</w:t>
      </w:r>
      <w:r w:rsidR="003C457B" w:rsidRPr="003C457B">
        <w:rPr>
          <w:rFonts w:ascii="GillSans" w:hAnsi="GillSans" w:cs="Tahoma"/>
          <w:bCs/>
          <w:color w:val="244061"/>
          <w:lang w:val="en-GB"/>
        </w:rPr>
        <w:t xml:space="preserve"> with a short introductory speech.</w:t>
      </w:r>
      <w:r w:rsidR="005B02FA" w:rsidRPr="003C457B">
        <w:rPr>
          <w:rFonts w:ascii="GillSans" w:hAnsi="GillSans"/>
          <w:b/>
          <w:bCs/>
          <w:color w:val="244061"/>
          <w:lang w:val="en-GB"/>
        </w:rPr>
        <w:t xml:space="preserve"> </w:t>
      </w:r>
    </w:p>
    <w:p w:rsidR="002D145F" w:rsidRDefault="005011AF" w:rsidP="00627A1C">
      <w:pPr>
        <w:pStyle w:val="Intestazione"/>
        <w:jc w:val="both"/>
        <w:rPr>
          <w:rFonts w:ascii="GillSans" w:hAnsi="GillSans"/>
          <w:iCs/>
          <w:color w:val="244061"/>
          <w:lang w:val="en-GB"/>
        </w:rPr>
      </w:pPr>
      <w:r w:rsidRPr="003C457B">
        <w:rPr>
          <w:rFonts w:ascii="GillSans" w:hAnsi="GillSans"/>
          <w:iCs/>
          <w:color w:val="244061"/>
          <w:lang w:val="en-GB"/>
        </w:rPr>
        <w:t xml:space="preserve">The topic of </w:t>
      </w:r>
      <w:r w:rsidR="003C457B" w:rsidRPr="003C457B">
        <w:rPr>
          <w:rFonts w:ascii="GillSans" w:hAnsi="GillSans"/>
          <w:iCs/>
          <w:color w:val="244061"/>
          <w:lang w:val="en-GB"/>
        </w:rPr>
        <w:t xml:space="preserve">the </w:t>
      </w:r>
      <w:r w:rsidRPr="003C457B">
        <w:rPr>
          <w:rFonts w:ascii="GillSans" w:hAnsi="GillSans"/>
          <w:iCs/>
          <w:color w:val="244061"/>
          <w:lang w:val="en-GB"/>
        </w:rPr>
        <w:t>17</w:t>
      </w:r>
      <w:r w:rsidRPr="00627A1C">
        <w:rPr>
          <w:rFonts w:ascii="GillSans" w:hAnsi="GillSans"/>
          <w:iCs/>
          <w:color w:val="244061"/>
          <w:vertAlign w:val="superscript"/>
          <w:lang w:val="en-GB"/>
        </w:rPr>
        <w:t>th</w:t>
      </w:r>
      <w:r w:rsidR="00627A1C">
        <w:rPr>
          <w:rFonts w:ascii="GillSans" w:hAnsi="GillSans"/>
          <w:iCs/>
          <w:color w:val="244061"/>
          <w:lang w:val="en-GB"/>
        </w:rPr>
        <w:t xml:space="preserve"> E</w:t>
      </w:r>
      <w:r w:rsidRPr="003C457B">
        <w:rPr>
          <w:rFonts w:ascii="GillSans" w:hAnsi="GillSans"/>
          <w:iCs/>
          <w:color w:val="244061"/>
          <w:lang w:val="en-GB"/>
        </w:rPr>
        <w:t>dition</w:t>
      </w:r>
      <w:r w:rsidR="00627A1C">
        <w:rPr>
          <w:rFonts w:ascii="GillSans" w:hAnsi="GillSans"/>
          <w:iCs/>
          <w:color w:val="244061"/>
          <w:lang w:val="en-GB"/>
        </w:rPr>
        <w:t xml:space="preserve"> of the</w:t>
      </w:r>
      <w:r w:rsidRPr="003C457B">
        <w:rPr>
          <w:rFonts w:ascii="GillSans" w:hAnsi="GillSans"/>
          <w:iCs/>
          <w:color w:val="244061"/>
          <w:lang w:val="en-GB"/>
        </w:rPr>
        <w:t xml:space="preserve"> Forum of the Adriatic and Ionian Chambers of Commerce</w:t>
      </w:r>
      <w:r w:rsidR="003C457B">
        <w:rPr>
          <w:rFonts w:ascii="GillSans" w:hAnsi="GillSans"/>
          <w:iCs/>
          <w:color w:val="244061"/>
          <w:lang w:val="en-GB"/>
        </w:rPr>
        <w:t xml:space="preserve"> - </w:t>
      </w:r>
      <w:r w:rsidRPr="003C457B">
        <w:rPr>
          <w:rFonts w:ascii="GillSans" w:hAnsi="GillSans"/>
          <w:iCs/>
          <w:color w:val="244061"/>
          <w:lang w:val="en-GB"/>
        </w:rPr>
        <w:t>Workgroup</w:t>
      </w:r>
      <w:r w:rsidR="003E5947" w:rsidRPr="003C457B">
        <w:rPr>
          <w:rFonts w:ascii="GillSans" w:hAnsi="GillSans"/>
          <w:iCs/>
          <w:color w:val="244061"/>
          <w:lang w:val="en-GB"/>
        </w:rPr>
        <w:t xml:space="preserve"> on Sustainable T</w:t>
      </w:r>
      <w:r w:rsidRPr="003C457B">
        <w:rPr>
          <w:rFonts w:ascii="GillSans" w:hAnsi="GillSans"/>
          <w:iCs/>
          <w:color w:val="244061"/>
          <w:lang w:val="en-GB"/>
        </w:rPr>
        <w:t xml:space="preserve">ourism was </w:t>
      </w:r>
      <w:r w:rsidRPr="00627A1C">
        <w:rPr>
          <w:rFonts w:ascii="GillSans" w:hAnsi="GillSans"/>
          <w:b/>
          <w:iCs/>
          <w:color w:val="244061"/>
          <w:lang w:val="en-GB"/>
        </w:rPr>
        <w:t xml:space="preserve">Intercultural dialogue through </w:t>
      </w:r>
      <w:r w:rsidR="00977383" w:rsidRPr="00627A1C">
        <w:rPr>
          <w:rFonts w:ascii="GillSans" w:hAnsi="GillSans"/>
          <w:b/>
          <w:iCs/>
          <w:color w:val="244061"/>
          <w:lang w:val="en-GB"/>
        </w:rPr>
        <w:t>sustainable tourism</w:t>
      </w:r>
      <w:r w:rsidR="00977383" w:rsidRPr="003C457B">
        <w:rPr>
          <w:rFonts w:ascii="GillSans" w:hAnsi="GillSans"/>
          <w:iCs/>
          <w:color w:val="244061"/>
          <w:lang w:val="en-GB"/>
        </w:rPr>
        <w:t>.</w:t>
      </w:r>
      <w:r w:rsidR="005B02FA" w:rsidRPr="003C457B">
        <w:rPr>
          <w:rFonts w:ascii="GillSans" w:hAnsi="GillSans"/>
          <w:iCs/>
          <w:color w:val="244061"/>
          <w:lang w:val="en-GB"/>
        </w:rPr>
        <w:t xml:space="preserve"> </w:t>
      </w:r>
      <w:r w:rsidR="00920F29" w:rsidRPr="003C457B">
        <w:rPr>
          <w:rFonts w:ascii="GillSans" w:hAnsi="GillSans"/>
          <w:iCs/>
          <w:color w:val="244061"/>
          <w:lang w:val="en-GB"/>
        </w:rPr>
        <w:t xml:space="preserve">Throughout </w:t>
      </w:r>
      <w:r w:rsidR="003C457B">
        <w:rPr>
          <w:rFonts w:ascii="GillSans" w:hAnsi="GillSans"/>
          <w:iCs/>
          <w:color w:val="244061"/>
          <w:lang w:val="en-GB"/>
        </w:rPr>
        <w:t xml:space="preserve">the </w:t>
      </w:r>
      <w:r w:rsidR="00920F29" w:rsidRPr="003C457B">
        <w:rPr>
          <w:rFonts w:ascii="GillSans" w:hAnsi="GillSans"/>
          <w:iCs/>
          <w:color w:val="244061"/>
          <w:lang w:val="en-GB"/>
        </w:rPr>
        <w:t xml:space="preserve">presentations of 11 experts, participants were presented with interesting projects and experiences and </w:t>
      </w:r>
      <w:r w:rsidR="003C457B">
        <w:rPr>
          <w:rFonts w:ascii="GillSans" w:hAnsi="GillSans"/>
          <w:iCs/>
          <w:color w:val="244061"/>
          <w:lang w:val="en-GB"/>
        </w:rPr>
        <w:t xml:space="preserve">also </w:t>
      </w:r>
      <w:r w:rsidR="00920F29" w:rsidRPr="003C457B">
        <w:rPr>
          <w:rFonts w:ascii="GillSans" w:hAnsi="GillSans"/>
          <w:iCs/>
          <w:color w:val="244061"/>
          <w:lang w:val="en-GB"/>
        </w:rPr>
        <w:t xml:space="preserve">concrete conclusions and actions were agreed. Furthermore, it is important to state, </w:t>
      </w:r>
      <w:r w:rsidR="003C457B">
        <w:rPr>
          <w:rFonts w:ascii="GillSans" w:hAnsi="GillSans"/>
          <w:iCs/>
          <w:color w:val="244061"/>
          <w:lang w:val="en-GB"/>
        </w:rPr>
        <w:t>the Workgroup</w:t>
      </w:r>
      <w:r w:rsidR="00920F29" w:rsidRPr="003C457B">
        <w:rPr>
          <w:rFonts w:ascii="GillSans" w:hAnsi="GillSans"/>
          <w:iCs/>
          <w:color w:val="244061"/>
          <w:lang w:val="en-GB"/>
        </w:rPr>
        <w:t xml:space="preserve"> had </w:t>
      </w:r>
      <w:r w:rsidR="003C457B">
        <w:rPr>
          <w:rFonts w:ascii="GillSans" w:hAnsi="GillSans"/>
          <w:iCs/>
          <w:color w:val="244061"/>
          <w:lang w:val="en-GB"/>
        </w:rPr>
        <w:t xml:space="preserve">a </w:t>
      </w:r>
      <w:r w:rsidR="00920F29" w:rsidRPr="003C457B">
        <w:rPr>
          <w:rFonts w:ascii="GillSans" w:hAnsi="GillSans"/>
          <w:iCs/>
          <w:color w:val="244061"/>
          <w:lang w:val="en-GB"/>
        </w:rPr>
        <w:t xml:space="preserve">sub-session focused on </w:t>
      </w:r>
      <w:r w:rsidR="003C457B">
        <w:rPr>
          <w:rFonts w:ascii="GillSans" w:hAnsi="GillSans"/>
          <w:iCs/>
          <w:color w:val="244061"/>
          <w:lang w:val="en-GB"/>
        </w:rPr>
        <w:t xml:space="preserve">the </w:t>
      </w:r>
      <w:r w:rsidR="00920F29" w:rsidRPr="003C457B">
        <w:rPr>
          <w:rFonts w:ascii="GillSans" w:hAnsi="GillSans"/>
          <w:iCs/>
          <w:color w:val="244061"/>
          <w:lang w:val="en-GB"/>
        </w:rPr>
        <w:t>up</w:t>
      </w:r>
      <w:r w:rsidR="00371A28" w:rsidRPr="003C457B">
        <w:rPr>
          <w:rFonts w:ascii="GillSans" w:hAnsi="GillSans"/>
          <w:iCs/>
          <w:color w:val="244061"/>
          <w:lang w:val="en-GB"/>
        </w:rPr>
        <w:t xml:space="preserve">coming </w:t>
      </w:r>
      <w:r w:rsidR="003C457B">
        <w:rPr>
          <w:rFonts w:ascii="GillSans" w:hAnsi="GillSans"/>
          <w:iCs/>
          <w:color w:val="244061"/>
          <w:lang w:val="en-GB"/>
        </w:rPr>
        <w:t xml:space="preserve">year, </w:t>
      </w:r>
      <w:r w:rsidR="00371A28" w:rsidRPr="003C457B">
        <w:rPr>
          <w:rFonts w:ascii="GillSans" w:hAnsi="GillSans"/>
          <w:iCs/>
          <w:color w:val="244061"/>
          <w:lang w:val="en-GB"/>
        </w:rPr>
        <w:t>2018</w:t>
      </w:r>
      <w:r w:rsidR="003C457B">
        <w:rPr>
          <w:rFonts w:ascii="GillSans" w:hAnsi="GillSans"/>
          <w:iCs/>
          <w:color w:val="244061"/>
          <w:lang w:val="en-GB"/>
        </w:rPr>
        <w:t xml:space="preserve">, which the </w:t>
      </w:r>
      <w:r w:rsidR="00371A28" w:rsidRPr="003C457B">
        <w:rPr>
          <w:rFonts w:ascii="GillSans" w:hAnsi="GillSans"/>
          <w:iCs/>
          <w:color w:val="244061"/>
          <w:lang w:val="en-GB"/>
        </w:rPr>
        <w:t>UN World Tourism O</w:t>
      </w:r>
      <w:r w:rsidR="00920F29" w:rsidRPr="003C457B">
        <w:rPr>
          <w:rFonts w:ascii="GillSans" w:hAnsi="GillSans"/>
          <w:iCs/>
          <w:color w:val="244061"/>
          <w:lang w:val="en-GB"/>
        </w:rPr>
        <w:t xml:space="preserve">rganisation </w:t>
      </w:r>
      <w:r w:rsidR="00371A28" w:rsidRPr="003C457B">
        <w:rPr>
          <w:rFonts w:ascii="GillSans" w:hAnsi="GillSans"/>
          <w:iCs/>
          <w:color w:val="244061"/>
          <w:lang w:val="en-GB"/>
        </w:rPr>
        <w:t>will proclaim as The European Year for Cultural heritage and The EU China Tourism Year.</w:t>
      </w:r>
    </w:p>
    <w:p w:rsidR="002D145F" w:rsidRDefault="002D145F" w:rsidP="00627A1C">
      <w:pPr>
        <w:pStyle w:val="Intestazione"/>
        <w:jc w:val="both"/>
        <w:rPr>
          <w:rFonts w:ascii="GillSans" w:hAnsi="GillSans"/>
          <w:iCs/>
          <w:color w:val="244061"/>
          <w:lang w:val="en-GB"/>
        </w:rPr>
      </w:pPr>
    </w:p>
    <w:p w:rsidR="002D145F" w:rsidRDefault="00F61F89" w:rsidP="00627A1C">
      <w:pPr>
        <w:pStyle w:val="Intestazione"/>
        <w:jc w:val="both"/>
        <w:rPr>
          <w:rFonts w:ascii="GillSans" w:hAnsi="GillSans"/>
          <w:b/>
          <w:i/>
          <w:iCs/>
          <w:color w:val="244061"/>
          <w:lang w:val="en-GB"/>
        </w:rPr>
      </w:pPr>
      <w:r w:rsidRPr="002D145F">
        <w:rPr>
          <w:rFonts w:ascii="GillSans" w:hAnsi="GillSans"/>
          <w:b/>
          <w:i/>
          <w:iCs/>
          <w:color w:val="244061"/>
          <w:lang w:val="en-GB"/>
        </w:rPr>
        <w:t>2. Strategic outlines</w:t>
      </w:r>
    </w:p>
    <w:p w:rsidR="002D145F" w:rsidRDefault="002D145F" w:rsidP="00627A1C">
      <w:pPr>
        <w:pStyle w:val="Intestazione"/>
        <w:jc w:val="both"/>
        <w:rPr>
          <w:rFonts w:ascii="GillSans" w:hAnsi="GillSans"/>
          <w:b/>
          <w:i/>
          <w:iCs/>
          <w:color w:val="244061"/>
          <w:lang w:val="en-GB"/>
        </w:rPr>
      </w:pPr>
    </w:p>
    <w:p w:rsidR="002D145F" w:rsidRDefault="00371A28" w:rsidP="00627A1C">
      <w:pPr>
        <w:pStyle w:val="Intestazione"/>
        <w:jc w:val="both"/>
        <w:rPr>
          <w:rFonts w:ascii="GillSans" w:hAnsi="GillSans"/>
          <w:iCs/>
          <w:color w:val="244061"/>
          <w:lang w:val="en-GB"/>
        </w:rPr>
      </w:pPr>
      <w:r w:rsidRPr="003C457B">
        <w:rPr>
          <w:rFonts w:ascii="GillSans" w:hAnsi="GillSans"/>
          <w:iCs/>
          <w:color w:val="244061"/>
          <w:lang w:val="en-GB"/>
        </w:rPr>
        <w:t>K</w:t>
      </w:r>
      <w:r w:rsidR="005C487A" w:rsidRPr="003C457B">
        <w:rPr>
          <w:rFonts w:ascii="GillSans" w:hAnsi="GillSans"/>
          <w:iCs/>
          <w:color w:val="244061"/>
          <w:lang w:val="en-GB"/>
        </w:rPr>
        <w:t xml:space="preserve">eynote speech was presented by </w:t>
      </w:r>
      <w:r w:rsidRPr="003C457B">
        <w:rPr>
          <w:rFonts w:ascii="GillSans" w:hAnsi="GillSans"/>
          <w:iCs/>
          <w:color w:val="244061"/>
          <w:lang w:val="en-GB"/>
        </w:rPr>
        <w:t xml:space="preserve">Andrea Di </w:t>
      </w:r>
      <w:proofErr w:type="spellStart"/>
      <w:r w:rsidRPr="003C457B">
        <w:rPr>
          <w:rFonts w:ascii="GillSans" w:hAnsi="GillSans"/>
          <w:iCs/>
          <w:color w:val="244061"/>
          <w:lang w:val="en-GB"/>
        </w:rPr>
        <w:t>Girolamo</w:t>
      </w:r>
      <w:proofErr w:type="spellEnd"/>
      <w:r w:rsidRPr="003C457B">
        <w:rPr>
          <w:rFonts w:ascii="GillSans" w:hAnsi="GillSans"/>
          <w:iCs/>
          <w:color w:val="244061"/>
          <w:lang w:val="en-GB"/>
        </w:rPr>
        <w:t xml:space="preserve">, Adriatic Ionian </w:t>
      </w:r>
      <w:proofErr w:type="spellStart"/>
      <w:r w:rsidRPr="003C457B">
        <w:rPr>
          <w:rFonts w:ascii="GillSans" w:hAnsi="GillSans"/>
          <w:iCs/>
          <w:color w:val="244061"/>
          <w:lang w:val="en-GB"/>
        </w:rPr>
        <w:t>Euroregion</w:t>
      </w:r>
      <w:proofErr w:type="spellEnd"/>
      <w:r w:rsidRPr="003C457B">
        <w:rPr>
          <w:rFonts w:ascii="GillSans" w:hAnsi="GillSans"/>
          <w:iCs/>
          <w:color w:val="244061"/>
          <w:lang w:val="en-GB"/>
        </w:rPr>
        <w:t xml:space="preserve">, </w:t>
      </w:r>
      <w:r w:rsidR="005C487A" w:rsidRPr="003C457B">
        <w:rPr>
          <w:rFonts w:ascii="GillSans" w:hAnsi="GillSans"/>
          <w:iCs/>
          <w:color w:val="244061"/>
          <w:lang w:val="en-GB"/>
        </w:rPr>
        <w:t xml:space="preserve">who presented </w:t>
      </w:r>
      <w:proofErr w:type="spellStart"/>
      <w:r w:rsidRPr="003C457B">
        <w:rPr>
          <w:rFonts w:ascii="GillSans" w:hAnsi="GillSans"/>
          <w:iCs/>
          <w:color w:val="244061"/>
          <w:lang w:val="en-GB"/>
        </w:rPr>
        <w:t>BlueTourMed</w:t>
      </w:r>
      <w:proofErr w:type="spellEnd"/>
      <w:r w:rsidRPr="003C457B">
        <w:rPr>
          <w:rFonts w:ascii="GillSans" w:hAnsi="GillSans"/>
          <w:iCs/>
          <w:color w:val="244061"/>
          <w:lang w:val="en-GB"/>
        </w:rPr>
        <w:t xml:space="preserve">, </w:t>
      </w:r>
      <w:r w:rsidR="005C487A" w:rsidRPr="003C457B">
        <w:rPr>
          <w:rFonts w:ascii="GillSans" w:hAnsi="GillSans"/>
          <w:iCs/>
          <w:color w:val="244061"/>
          <w:lang w:val="en-GB"/>
        </w:rPr>
        <w:t xml:space="preserve">the horizontal project aiming at building the community of projects of </w:t>
      </w:r>
      <w:proofErr w:type="spellStart"/>
      <w:r w:rsidR="005C487A" w:rsidRPr="003C457B">
        <w:rPr>
          <w:rFonts w:ascii="GillSans" w:hAnsi="GillSans"/>
          <w:iCs/>
          <w:color w:val="244061"/>
          <w:lang w:val="en-GB"/>
        </w:rPr>
        <w:t>Interreg</w:t>
      </w:r>
      <w:proofErr w:type="spellEnd"/>
      <w:r w:rsidR="005C487A" w:rsidRPr="003C457B">
        <w:rPr>
          <w:rFonts w:ascii="GillSans" w:hAnsi="GillSans"/>
          <w:iCs/>
          <w:color w:val="244061"/>
          <w:lang w:val="en-GB"/>
        </w:rPr>
        <w:t xml:space="preserve"> Med Programme associated with sustainable tourism.</w:t>
      </w:r>
      <w:r w:rsidRPr="003C457B">
        <w:rPr>
          <w:rFonts w:ascii="GillSans" w:hAnsi="GillSans"/>
          <w:iCs/>
          <w:color w:val="244061"/>
          <w:lang w:val="en-GB"/>
        </w:rPr>
        <w:t xml:space="preserve"> </w:t>
      </w:r>
      <w:r w:rsidR="00EC38A1" w:rsidRPr="003C457B">
        <w:rPr>
          <w:rFonts w:ascii="GillSans" w:hAnsi="GillSans"/>
          <w:iCs/>
          <w:color w:val="244061"/>
          <w:lang w:val="en-GB"/>
        </w:rPr>
        <w:t xml:space="preserve">In local tourism planning, tourism and culture are two features around which tourist systems develop and </w:t>
      </w:r>
      <w:r w:rsidR="002910A6" w:rsidRPr="003C457B">
        <w:rPr>
          <w:rFonts w:ascii="GillSans" w:hAnsi="GillSans"/>
          <w:iCs/>
          <w:color w:val="244061"/>
          <w:lang w:val="en-GB"/>
        </w:rPr>
        <w:t>Italian</w:t>
      </w:r>
      <w:r w:rsidR="00EC38A1" w:rsidRPr="003C457B">
        <w:rPr>
          <w:rFonts w:ascii="GillSans" w:hAnsi="GillSans"/>
          <w:iCs/>
          <w:color w:val="244061"/>
          <w:lang w:val="en-GB"/>
        </w:rPr>
        <w:t xml:space="preserve"> reform of Chambers of Commerce revolve new functions about tourism and culture. Adriatic and Ionian countries are rich in cultural and </w:t>
      </w:r>
      <w:r w:rsidR="002910A6" w:rsidRPr="003C457B">
        <w:rPr>
          <w:rFonts w:ascii="GillSans" w:hAnsi="GillSans"/>
          <w:iCs/>
          <w:color w:val="244061"/>
          <w:lang w:val="en-GB"/>
        </w:rPr>
        <w:t>environmental</w:t>
      </w:r>
      <w:r w:rsidR="00EC38A1" w:rsidRPr="003C457B">
        <w:rPr>
          <w:rFonts w:ascii="GillSans" w:hAnsi="GillSans"/>
          <w:iCs/>
          <w:color w:val="244061"/>
          <w:lang w:val="en-GB"/>
        </w:rPr>
        <w:t xml:space="preserve"> attractors but there is a lack in their valorisation due to the absence of effective connections between them, leaving the single attractors each to their own market. </w:t>
      </w:r>
      <w:r w:rsidR="0017477E" w:rsidRPr="003C457B">
        <w:rPr>
          <w:rFonts w:ascii="GillSans" w:hAnsi="GillSans"/>
          <w:iCs/>
          <w:color w:val="244061"/>
          <w:lang w:val="en-GB"/>
        </w:rPr>
        <w:t>It is necessar</w:t>
      </w:r>
      <w:r w:rsidR="00BC22D8" w:rsidRPr="003C457B">
        <w:rPr>
          <w:rFonts w:ascii="GillSans" w:hAnsi="GillSans"/>
          <w:iCs/>
          <w:color w:val="244061"/>
          <w:lang w:val="en-GB"/>
        </w:rPr>
        <w:t xml:space="preserve">y to establish the relationship between the attractions (historical, cultural and natural heritage) to create a Local Attraction System. Connection of all stakeholders with </w:t>
      </w:r>
      <w:r w:rsidR="002910A6" w:rsidRPr="003C457B">
        <w:rPr>
          <w:rFonts w:ascii="GillSans" w:hAnsi="GillSans"/>
          <w:iCs/>
          <w:color w:val="244061"/>
          <w:lang w:val="en-GB"/>
        </w:rPr>
        <w:t>these projects</w:t>
      </w:r>
      <w:r w:rsidR="00BC22D8" w:rsidRPr="003C457B">
        <w:rPr>
          <w:rFonts w:ascii="GillSans" w:hAnsi="GillSans"/>
          <w:iCs/>
          <w:color w:val="244061"/>
          <w:lang w:val="en-GB"/>
        </w:rPr>
        <w:t xml:space="preserve"> means enhancing the activities that are traditionally </w:t>
      </w:r>
      <w:r w:rsidR="0017477E" w:rsidRPr="003C457B">
        <w:rPr>
          <w:rFonts w:ascii="GillSans" w:hAnsi="GillSans"/>
          <w:iCs/>
          <w:color w:val="244061"/>
          <w:lang w:val="en-GB"/>
        </w:rPr>
        <w:t>carried out by the Chambers of C</w:t>
      </w:r>
      <w:r w:rsidR="00BC22D8" w:rsidRPr="003C457B">
        <w:rPr>
          <w:rFonts w:ascii="GillSans" w:hAnsi="GillSans"/>
          <w:iCs/>
          <w:color w:val="244061"/>
          <w:lang w:val="en-GB"/>
        </w:rPr>
        <w:t xml:space="preserve">ommerce: businesses, infrastructure, human capital, </w:t>
      </w:r>
      <w:r w:rsidR="002910A6" w:rsidRPr="003C457B">
        <w:rPr>
          <w:rFonts w:ascii="GillSans" w:hAnsi="GillSans"/>
          <w:iCs/>
          <w:color w:val="244061"/>
          <w:lang w:val="en-GB"/>
        </w:rPr>
        <w:t>digitalisation</w:t>
      </w:r>
      <w:r w:rsidR="00BC22D8" w:rsidRPr="003C457B">
        <w:rPr>
          <w:rFonts w:ascii="GillSans" w:hAnsi="GillSans"/>
          <w:iCs/>
          <w:color w:val="244061"/>
          <w:lang w:val="en-GB"/>
        </w:rPr>
        <w:t>, craftsmanship etc. All these activities can support better positioning of companies within Local Attraction Systems.</w:t>
      </w:r>
    </w:p>
    <w:p w:rsidR="002D145F" w:rsidRDefault="002D145F" w:rsidP="00627A1C">
      <w:pPr>
        <w:pStyle w:val="Intestazione"/>
        <w:jc w:val="both"/>
        <w:rPr>
          <w:rFonts w:ascii="GillSans" w:hAnsi="GillSans"/>
          <w:iCs/>
          <w:color w:val="244061"/>
          <w:lang w:val="en-GB"/>
        </w:rPr>
      </w:pPr>
    </w:p>
    <w:p w:rsidR="002D145F" w:rsidRDefault="00BC22D8" w:rsidP="00627A1C">
      <w:pPr>
        <w:pStyle w:val="Intestazione"/>
        <w:jc w:val="both"/>
        <w:rPr>
          <w:rFonts w:ascii="GillSans" w:hAnsi="GillSans"/>
          <w:iCs/>
          <w:color w:val="244061"/>
          <w:lang w:val="en-GB"/>
        </w:rPr>
      </w:pPr>
      <w:r w:rsidRPr="003C457B">
        <w:rPr>
          <w:rFonts w:ascii="GillSans" w:hAnsi="GillSans"/>
          <w:iCs/>
          <w:color w:val="244061"/>
          <w:lang w:val="en-GB"/>
        </w:rPr>
        <w:t xml:space="preserve">During </w:t>
      </w:r>
      <w:r w:rsidR="00C60CC9">
        <w:rPr>
          <w:rFonts w:ascii="GillSans" w:hAnsi="GillSans"/>
          <w:iCs/>
          <w:color w:val="244061"/>
          <w:lang w:val="en-GB"/>
        </w:rPr>
        <w:t xml:space="preserve">the </w:t>
      </w:r>
      <w:r w:rsidRPr="003C457B">
        <w:rPr>
          <w:rFonts w:ascii="GillSans" w:hAnsi="GillSans"/>
          <w:iCs/>
          <w:color w:val="244061"/>
          <w:lang w:val="en-GB"/>
        </w:rPr>
        <w:t xml:space="preserve">sub-session, focused on </w:t>
      </w:r>
      <w:r w:rsidR="00C60CC9">
        <w:rPr>
          <w:rFonts w:ascii="GillSans" w:hAnsi="GillSans"/>
          <w:iCs/>
          <w:color w:val="244061"/>
          <w:lang w:val="en-GB"/>
        </w:rPr>
        <w:t xml:space="preserve">the </w:t>
      </w:r>
      <w:r w:rsidRPr="003C457B">
        <w:rPr>
          <w:rFonts w:ascii="GillSans" w:hAnsi="GillSans"/>
          <w:iCs/>
          <w:color w:val="244061"/>
          <w:lang w:val="en-GB"/>
        </w:rPr>
        <w:t>project proposal by 4 EUSAIR countries (Albania, Croatia, Greece and Italy) and</w:t>
      </w:r>
      <w:r w:rsidR="00371A28" w:rsidRPr="003C457B">
        <w:rPr>
          <w:rFonts w:ascii="GillSans" w:hAnsi="GillSans"/>
          <w:iCs/>
          <w:color w:val="244061"/>
          <w:lang w:val="en-GB"/>
        </w:rPr>
        <w:t xml:space="preserve"> </w:t>
      </w:r>
      <w:r w:rsidR="00C60CC9">
        <w:rPr>
          <w:rFonts w:ascii="GillSans" w:hAnsi="GillSans"/>
          <w:iCs/>
          <w:color w:val="244061"/>
          <w:lang w:val="en-GB"/>
        </w:rPr>
        <w:t xml:space="preserve">the </w:t>
      </w:r>
      <w:r w:rsidR="00371A28" w:rsidRPr="003C457B">
        <w:rPr>
          <w:rFonts w:ascii="GillSans" w:hAnsi="GillSans"/>
          <w:iCs/>
          <w:color w:val="244061"/>
          <w:lang w:val="en-GB"/>
        </w:rPr>
        <w:t xml:space="preserve">UNWTO, Western Silk </w:t>
      </w:r>
      <w:r w:rsidR="00C60CC9" w:rsidRPr="003C457B">
        <w:rPr>
          <w:rFonts w:ascii="GillSans" w:hAnsi="GillSans"/>
          <w:iCs/>
          <w:color w:val="244061"/>
          <w:lang w:val="en-GB"/>
        </w:rPr>
        <w:t>Roads, which</w:t>
      </w:r>
      <w:r w:rsidR="009C14CC" w:rsidRPr="003C457B">
        <w:rPr>
          <w:rFonts w:ascii="GillSans" w:hAnsi="GillSans"/>
          <w:iCs/>
          <w:color w:val="244061"/>
          <w:lang w:val="en-GB"/>
        </w:rPr>
        <w:t xml:space="preserve"> should be presented in 2018</w:t>
      </w:r>
      <w:r w:rsidR="00C60CC9">
        <w:rPr>
          <w:rFonts w:ascii="GillSans" w:hAnsi="GillSans"/>
          <w:iCs/>
          <w:color w:val="244061"/>
          <w:lang w:val="en-GB"/>
        </w:rPr>
        <w:t xml:space="preserve">, the year which is to be </w:t>
      </w:r>
      <w:r w:rsidR="009C14CC" w:rsidRPr="003C457B">
        <w:rPr>
          <w:rFonts w:ascii="GillSans" w:hAnsi="GillSans"/>
          <w:iCs/>
          <w:color w:val="244061"/>
          <w:lang w:val="en-GB"/>
        </w:rPr>
        <w:t xml:space="preserve">proclaimed by </w:t>
      </w:r>
      <w:r w:rsidR="00C60CC9">
        <w:rPr>
          <w:rFonts w:ascii="GillSans" w:hAnsi="GillSans"/>
          <w:iCs/>
          <w:color w:val="244061"/>
          <w:lang w:val="en-GB"/>
        </w:rPr>
        <w:t xml:space="preserve">the </w:t>
      </w:r>
      <w:r w:rsidR="009C14CC" w:rsidRPr="003C457B">
        <w:rPr>
          <w:rFonts w:ascii="GillSans" w:hAnsi="GillSans"/>
          <w:iCs/>
          <w:color w:val="244061"/>
          <w:lang w:val="en-GB"/>
        </w:rPr>
        <w:t>UNWTO as The EU China Tourism Ye</w:t>
      </w:r>
      <w:r w:rsidR="00A10A53">
        <w:rPr>
          <w:rFonts w:ascii="GillSans" w:hAnsi="GillSans"/>
          <w:iCs/>
          <w:color w:val="244061"/>
          <w:lang w:val="en-GB"/>
        </w:rPr>
        <w:t>ar, speeches were given</w:t>
      </w:r>
      <w:r w:rsidR="009C14CC" w:rsidRPr="003C457B">
        <w:rPr>
          <w:rFonts w:ascii="GillSans" w:hAnsi="GillSans"/>
          <w:iCs/>
          <w:color w:val="244061"/>
          <w:lang w:val="en-GB"/>
        </w:rPr>
        <w:t xml:space="preserve"> by experts</w:t>
      </w:r>
      <w:r w:rsidR="00371A28" w:rsidRPr="003C457B">
        <w:rPr>
          <w:rFonts w:ascii="GillSans" w:hAnsi="GillSans"/>
          <w:iCs/>
          <w:color w:val="244061"/>
          <w:lang w:val="en-GB"/>
        </w:rPr>
        <w:t xml:space="preserve"> Joanna </w:t>
      </w:r>
      <w:proofErr w:type="spellStart"/>
      <w:r w:rsidR="00371A28" w:rsidRPr="003C457B">
        <w:rPr>
          <w:rFonts w:ascii="GillSans" w:hAnsi="GillSans"/>
          <w:iCs/>
          <w:color w:val="244061"/>
          <w:lang w:val="en-GB"/>
        </w:rPr>
        <w:t>Moliou</w:t>
      </w:r>
      <w:proofErr w:type="spellEnd"/>
      <w:r w:rsidR="00371A28" w:rsidRPr="003C457B">
        <w:rPr>
          <w:rFonts w:ascii="GillSans" w:hAnsi="GillSans"/>
          <w:iCs/>
          <w:color w:val="244061"/>
          <w:lang w:val="en-GB"/>
        </w:rPr>
        <w:t xml:space="preserve">, </w:t>
      </w:r>
      <w:proofErr w:type="spellStart"/>
      <w:r w:rsidR="00371A28" w:rsidRPr="003C457B">
        <w:rPr>
          <w:rFonts w:ascii="GillSans" w:hAnsi="GillSans"/>
          <w:iCs/>
          <w:color w:val="244061"/>
          <w:lang w:val="en-GB"/>
        </w:rPr>
        <w:t>Georgios</w:t>
      </w:r>
      <w:proofErr w:type="spellEnd"/>
      <w:r w:rsidR="00371A28" w:rsidRPr="003C457B">
        <w:rPr>
          <w:rFonts w:ascii="GillSans" w:hAnsi="GillSans"/>
          <w:iCs/>
          <w:color w:val="244061"/>
          <w:lang w:val="en-GB"/>
        </w:rPr>
        <w:t xml:space="preserve"> Drakopoulos</w:t>
      </w:r>
      <w:r w:rsidR="009C14CC" w:rsidRPr="003C457B">
        <w:rPr>
          <w:rFonts w:ascii="GillSans" w:hAnsi="GillSans"/>
          <w:iCs/>
          <w:color w:val="244061"/>
          <w:lang w:val="en-GB"/>
        </w:rPr>
        <w:t xml:space="preserve"> and</w:t>
      </w:r>
      <w:r w:rsidR="00371A28" w:rsidRPr="003C457B">
        <w:rPr>
          <w:rFonts w:ascii="GillSans" w:hAnsi="GillSans"/>
          <w:iCs/>
          <w:color w:val="244061"/>
          <w:lang w:val="en-GB"/>
        </w:rPr>
        <w:t xml:space="preserve"> Maria </w:t>
      </w:r>
      <w:proofErr w:type="spellStart"/>
      <w:r w:rsidR="00371A28" w:rsidRPr="003C457B">
        <w:rPr>
          <w:rFonts w:ascii="GillSans" w:hAnsi="GillSans"/>
          <w:iCs/>
          <w:color w:val="244061"/>
          <w:lang w:val="en-GB"/>
        </w:rPr>
        <w:t>Poulouktsi</w:t>
      </w:r>
      <w:proofErr w:type="spellEnd"/>
      <w:r w:rsidR="00371A28" w:rsidRPr="003C457B">
        <w:rPr>
          <w:rFonts w:ascii="GillSans" w:hAnsi="GillSans"/>
          <w:iCs/>
          <w:color w:val="244061"/>
          <w:lang w:val="en-GB"/>
        </w:rPr>
        <w:t xml:space="preserve">. </w:t>
      </w:r>
    </w:p>
    <w:p w:rsidR="00143B8E" w:rsidRPr="002D145F" w:rsidRDefault="00371A28" w:rsidP="00627A1C">
      <w:pPr>
        <w:pStyle w:val="Intestazione"/>
        <w:jc w:val="both"/>
        <w:rPr>
          <w:rFonts w:ascii="GillSans" w:hAnsi="GillSans" w:cs="Tahoma"/>
          <w:b/>
          <w:bCs/>
          <w:color w:val="244061"/>
          <w:lang w:val="en-GB"/>
        </w:rPr>
      </w:pPr>
      <w:r w:rsidRPr="003C457B">
        <w:rPr>
          <w:rFonts w:ascii="GillSans" w:hAnsi="GillSans"/>
          <w:iCs/>
          <w:color w:val="244061"/>
          <w:lang w:val="en-GB"/>
        </w:rPr>
        <w:lastRenderedPageBreak/>
        <w:t xml:space="preserve">Joanna </w:t>
      </w:r>
      <w:proofErr w:type="spellStart"/>
      <w:r w:rsidRPr="003C457B">
        <w:rPr>
          <w:rFonts w:ascii="GillSans" w:hAnsi="GillSans"/>
          <w:iCs/>
          <w:color w:val="244061"/>
          <w:lang w:val="en-GB"/>
        </w:rPr>
        <w:t>Moliou</w:t>
      </w:r>
      <w:proofErr w:type="spellEnd"/>
      <w:r w:rsidR="00C6009B" w:rsidRPr="003C457B">
        <w:rPr>
          <w:rFonts w:ascii="GillSans" w:hAnsi="GillSans"/>
          <w:iCs/>
          <w:color w:val="244061"/>
          <w:lang w:val="en-GB"/>
        </w:rPr>
        <w:t>, European Com</w:t>
      </w:r>
      <w:r w:rsidR="00A10A53">
        <w:rPr>
          <w:rFonts w:ascii="GillSans" w:hAnsi="GillSans"/>
          <w:iCs/>
          <w:color w:val="244061"/>
          <w:lang w:val="en-GB"/>
        </w:rPr>
        <w:t>m</w:t>
      </w:r>
      <w:r w:rsidR="00C6009B" w:rsidRPr="003C457B">
        <w:rPr>
          <w:rFonts w:ascii="GillSans" w:hAnsi="GillSans"/>
          <w:iCs/>
          <w:color w:val="244061"/>
          <w:lang w:val="en-GB"/>
        </w:rPr>
        <w:t>ission</w:t>
      </w:r>
      <w:r w:rsidRPr="003C457B">
        <w:rPr>
          <w:rFonts w:ascii="GillSans" w:hAnsi="GillSans"/>
          <w:iCs/>
          <w:color w:val="244061"/>
          <w:lang w:val="en-GB"/>
        </w:rPr>
        <w:t xml:space="preserve">, </w:t>
      </w:r>
      <w:r w:rsidR="00C6009B" w:rsidRPr="003C457B">
        <w:rPr>
          <w:rFonts w:ascii="GillSans" w:hAnsi="GillSans"/>
          <w:iCs/>
          <w:color w:val="244061"/>
          <w:lang w:val="en-GB"/>
        </w:rPr>
        <w:t>pointed out that 2018 will be marked by two major events</w:t>
      </w:r>
      <w:r w:rsidRPr="003C457B">
        <w:rPr>
          <w:rFonts w:ascii="GillSans" w:hAnsi="GillSans"/>
          <w:iCs/>
          <w:color w:val="244061"/>
          <w:lang w:val="en-GB"/>
        </w:rPr>
        <w:t xml:space="preserve">: </w:t>
      </w:r>
      <w:r w:rsidR="00C6009B" w:rsidRPr="003C457B">
        <w:rPr>
          <w:rFonts w:ascii="GillSans" w:hAnsi="GillSans"/>
          <w:iCs/>
          <w:color w:val="244061"/>
          <w:lang w:val="en-GB"/>
        </w:rPr>
        <w:t xml:space="preserve">The European Year </w:t>
      </w:r>
      <w:r w:rsidR="0017477E" w:rsidRPr="003C457B">
        <w:rPr>
          <w:rFonts w:ascii="GillSans" w:hAnsi="GillSans"/>
          <w:iCs/>
          <w:color w:val="244061"/>
          <w:lang w:val="en-GB"/>
        </w:rPr>
        <w:t>for Cultural Heritage EYCH 2018</w:t>
      </w:r>
      <w:r w:rsidR="00C6009B" w:rsidRPr="003C457B">
        <w:rPr>
          <w:rFonts w:ascii="GillSans" w:hAnsi="GillSans"/>
          <w:iCs/>
          <w:color w:val="244061"/>
          <w:lang w:val="en-GB"/>
        </w:rPr>
        <w:t xml:space="preserve"> and The EU China Tourism Year ECTY 2018. </w:t>
      </w:r>
    </w:p>
    <w:p w:rsidR="007240BF" w:rsidRPr="003C457B" w:rsidRDefault="00143B8E" w:rsidP="00627A1C">
      <w:pPr>
        <w:pStyle w:val="Titolo6"/>
        <w:tabs>
          <w:tab w:val="left" w:pos="240"/>
        </w:tabs>
        <w:jc w:val="both"/>
        <w:rPr>
          <w:rFonts w:ascii="GillSans" w:hAnsi="GillSans"/>
          <w:b w:val="0"/>
          <w:iCs/>
          <w:color w:val="244061"/>
          <w:lang w:val="en-GB"/>
        </w:rPr>
      </w:pPr>
      <w:r w:rsidRPr="003C457B">
        <w:rPr>
          <w:rFonts w:ascii="GillSans" w:hAnsi="GillSans"/>
          <w:b w:val="0"/>
          <w:iCs/>
          <w:color w:val="244061"/>
          <w:lang w:val="en-GB"/>
        </w:rPr>
        <w:t>It will be necessary within EU China Tourism Year to establish a network of stakeholders and there is a plan to conceptualize i</w:t>
      </w:r>
      <w:r w:rsidR="0017477E" w:rsidRPr="003C457B">
        <w:rPr>
          <w:rFonts w:ascii="GillSans" w:hAnsi="GillSans"/>
          <w:b w:val="0"/>
          <w:iCs/>
          <w:color w:val="244061"/>
          <w:lang w:val="en-GB"/>
        </w:rPr>
        <w:t>tineraries</w:t>
      </w:r>
      <w:r w:rsidRPr="003C457B">
        <w:rPr>
          <w:rFonts w:ascii="GillSans" w:hAnsi="GillSans"/>
          <w:b w:val="0"/>
          <w:iCs/>
          <w:color w:val="244061"/>
          <w:lang w:val="en-GB"/>
        </w:rPr>
        <w:t xml:space="preserve"> with wide range of activities, projects and events that will take place in Europe but will be promoted in other countries as well. During this part of sub-session, an active participation of all three Fora was asked, chambers, universities and cities. Furthermore, European Co</w:t>
      </w:r>
      <w:r w:rsidR="00A10A53">
        <w:rPr>
          <w:rFonts w:ascii="GillSans" w:hAnsi="GillSans"/>
          <w:b w:val="0"/>
          <w:iCs/>
          <w:color w:val="244061"/>
          <w:lang w:val="en-GB"/>
        </w:rPr>
        <w:t>m</w:t>
      </w:r>
      <w:r w:rsidRPr="003C457B">
        <w:rPr>
          <w:rFonts w:ascii="GillSans" w:hAnsi="GillSans"/>
          <w:b w:val="0"/>
          <w:iCs/>
          <w:color w:val="244061"/>
          <w:lang w:val="en-GB"/>
        </w:rPr>
        <w:t>mission will ask of 4 EUSAIR countries (Bosnia and Herzegovina, Montenegro, Serbia and Slovenia</w:t>
      </w:r>
      <w:r w:rsidR="00371A28" w:rsidRPr="003C457B">
        <w:rPr>
          <w:rFonts w:ascii="GillSans" w:hAnsi="GillSans"/>
          <w:b w:val="0"/>
          <w:iCs/>
          <w:color w:val="244061"/>
          <w:lang w:val="en-GB"/>
        </w:rPr>
        <w:t xml:space="preserve">) </w:t>
      </w:r>
      <w:r w:rsidRPr="003C457B">
        <w:rPr>
          <w:rFonts w:ascii="GillSans" w:hAnsi="GillSans"/>
          <w:b w:val="0"/>
          <w:iCs/>
          <w:color w:val="244061"/>
          <w:lang w:val="en-GB"/>
        </w:rPr>
        <w:t xml:space="preserve">to join </w:t>
      </w:r>
      <w:r w:rsidR="0017477E" w:rsidRPr="003C457B">
        <w:rPr>
          <w:rFonts w:ascii="GillSans" w:hAnsi="GillSans"/>
          <w:b w:val="0"/>
          <w:iCs/>
          <w:color w:val="244061"/>
          <w:lang w:val="en-GB"/>
        </w:rPr>
        <w:t xml:space="preserve">the project with a letter of </w:t>
      </w:r>
      <w:r w:rsidRPr="003C457B">
        <w:rPr>
          <w:rFonts w:ascii="GillSans" w:hAnsi="GillSans"/>
          <w:b w:val="0"/>
          <w:iCs/>
          <w:color w:val="244061"/>
          <w:lang w:val="en-GB"/>
        </w:rPr>
        <w:t>intent and by appointing a contact point from Ministries of Tourism and Culture. Also, European Co</w:t>
      </w:r>
      <w:r w:rsidR="00A10A53">
        <w:rPr>
          <w:rFonts w:ascii="GillSans" w:hAnsi="GillSans"/>
          <w:b w:val="0"/>
          <w:iCs/>
          <w:color w:val="244061"/>
          <w:lang w:val="en-GB"/>
        </w:rPr>
        <w:t>m</w:t>
      </w:r>
      <w:r w:rsidRPr="003C457B">
        <w:rPr>
          <w:rFonts w:ascii="GillSans" w:hAnsi="GillSans"/>
          <w:b w:val="0"/>
          <w:iCs/>
          <w:color w:val="244061"/>
          <w:lang w:val="en-GB"/>
        </w:rPr>
        <w:t>mission asks the Fora to mobilise their network and reply to the call of the European Co</w:t>
      </w:r>
      <w:r w:rsidR="00A10A53">
        <w:rPr>
          <w:rFonts w:ascii="GillSans" w:hAnsi="GillSans"/>
          <w:b w:val="0"/>
          <w:iCs/>
          <w:color w:val="244061"/>
          <w:lang w:val="en-GB"/>
        </w:rPr>
        <w:t>m</w:t>
      </w:r>
      <w:r w:rsidRPr="003C457B">
        <w:rPr>
          <w:rFonts w:ascii="GillSans" w:hAnsi="GillSans"/>
          <w:b w:val="0"/>
          <w:iCs/>
          <w:color w:val="244061"/>
          <w:lang w:val="en-GB"/>
        </w:rPr>
        <w:t xml:space="preserve">mission with a list of Chamber of Commerce, Universities and Cities which are interested in joining </w:t>
      </w:r>
      <w:r w:rsidR="007240BF" w:rsidRPr="003C457B">
        <w:rPr>
          <w:rFonts w:ascii="GillSans" w:hAnsi="GillSans"/>
          <w:b w:val="0"/>
          <w:iCs/>
          <w:color w:val="244061"/>
          <w:lang w:val="en-GB"/>
        </w:rPr>
        <w:t xml:space="preserve">the project on voluntary basis and supporting the organisation of the B2B event. </w:t>
      </w:r>
    </w:p>
    <w:p w:rsidR="007240BF" w:rsidRPr="003C457B" w:rsidRDefault="007240BF" w:rsidP="00627A1C">
      <w:pPr>
        <w:pStyle w:val="Titolo6"/>
        <w:tabs>
          <w:tab w:val="left" w:pos="240"/>
        </w:tabs>
        <w:jc w:val="both"/>
        <w:rPr>
          <w:rFonts w:ascii="GillSans" w:hAnsi="GillSans"/>
          <w:b w:val="0"/>
          <w:iCs/>
          <w:color w:val="244061"/>
          <w:lang w:val="en-GB"/>
        </w:rPr>
      </w:pPr>
    </w:p>
    <w:p w:rsidR="00371A28" w:rsidRPr="003C457B" w:rsidRDefault="007240BF" w:rsidP="00627A1C">
      <w:pPr>
        <w:pStyle w:val="Titolo6"/>
        <w:tabs>
          <w:tab w:val="left" w:pos="240"/>
        </w:tabs>
        <w:jc w:val="both"/>
        <w:rPr>
          <w:rFonts w:ascii="GillSans" w:hAnsi="GillSans"/>
          <w:b w:val="0"/>
          <w:iCs/>
          <w:color w:val="244061"/>
          <w:lang w:val="en-GB"/>
        </w:rPr>
      </w:pPr>
      <w:r w:rsidRPr="003C457B">
        <w:rPr>
          <w:rFonts w:ascii="GillSans" w:hAnsi="GillSans"/>
          <w:b w:val="0"/>
          <w:iCs/>
          <w:color w:val="244061"/>
          <w:lang w:val="en-GB"/>
        </w:rPr>
        <w:t>Jo</w:t>
      </w:r>
      <w:r w:rsidR="00371A28" w:rsidRPr="003C457B">
        <w:rPr>
          <w:rFonts w:ascii="GillSans" w:hAnsi="GillSans"/>
          <w:b w:val="0"/>
          <w:iCs/>
          <w:color w:val="244061"/>
          <w:lang w:val="en-GB"/>
        </w:rPr>
        <w:t xml:space="preserve">anna </w:t>
      </w:r>
      <w:proofErr w:type="spellStart"/>
      <w:r w:rsidR="00371A28" w:rsidRPr="003C457B">
        <w:rPr>
          <w:rFonts w:ascii="GillSans" w:hAnsi="GillSans"/>
          <w:b w:val="0"/>
          <w:iCs/>
          <w:color w:val="244061"/>
          <w:lang w:val="en-GB"/>
        </w:rPr>
        <w:t>Moliou</w:t>
      </w:r>
      <w:proofErr w:type="spellEnd"/>
      <w:r w:rsidR="00371A28" w:rsidRPr="003C457B">
        <w:rPr>
          <w:rFonts w:ascii="GillSans" w:hAnsi="GillSans"/>
          <w:b w:val="0"/>
          <w:iCs/>
          <w:color w:val="244061"/>
          <w:lang w:val="en-GB"/>
        </w:rPr>
        <w:t xml:space="preserve"> </w:t>
      </w:r>
      <w:r w:rsidR="00D2097C">
        <w:rPr>
          <w:rFonts w:ascii="GillSans" w:hAnsi="GillSans"/>
          <w:b w:val="0"/>
          <w:iCs/>
          <w:color w:val="244061"/>
          <w:lang w:val="en-GB"/>
        </w:rPr>
        <w:t>also required from the Fora,</w:t>
      </w:r>
      <w:r w:rsidR="00D2097C" w:rsidRPr="00D2097C">
        <w:rPr>
          <w:rFonts w:ascii="GillSans" w:hAnsi="GillSans"/>
          <w:b w:val="0"/>
          <w:iCs/>
          <w:color w:val="244061"/>
          <w:lang w:val="en-GB"/>
        </w:rPr>
        <w:t xml:space="preserve"> </w:t>
      </w:r>
      <w:r w:rsidR="00D2097C" w:rsidRPr="003C457B">
        <w:rPr>
          <w:rFonts w:ascii="GillSans" w:hAnsi="GillSans"/>
          <w:b w:val="0"/>
          <w:iCs/>
          <w:color w:val="244061"/>
          <w:lang w:val="en-GB"/>
        </w:rPr>
        <w:t xml:space="preserve">in the name of </w:t>
      </w:r>
      <w:r w:rsidR="00D2097C">
        <w:rPr>
          <w:rFonts w:ascii="GillSans" w:hAnsi="GillSans"/>
          <w:b w:val="0"/>
          <w:iCs/>
          <w:color w:val="244061"/>
          <w:lang w:val="en-GB"/>
        </w:rPr>
        <w:t xml:space="preserve">the </w:t>
      </w:r>
      <w:r w:rsidR="00D2097C" w:rsidRPr="003C457B">
        <w:rPr>
          <w:rFonts w:ascii="GillSans" w:hAnsi="GillSans"/>
          <w:b w:val="0"/>
          <w:iCs/>
          <w:color w:val="244061"/>
          <w:lang w:val="en-GB"/>
        </w:rPr>
        <w:t>European Commis</w:t>
      </w:r>
      <w:r w:rsidR="00A10A53">
        <w:rPr>
          <w:rFonts w:ascii="GillSans" w:hAnsi="GillSans"/>
          <w:b w:val="0"/>
          <w:iCs/>
          <w:color w:val="244061"/>
          <w:lang w:val="en-GB"/>
        </w:rPr>
        <w:t>s</w:t>
      </w:r>
      <w:r w:rsidR="00D2097C" w:rsidRPr="003C457B">
        <w:rPr>
          <w:rFonts w:ascii="GillSans" w:hAnsi="GillSans"/>
          <w:b w:val="0"/>
          <w:iCs/>
          <w:color w:val="244061"/>
          <w:lang w:val="en-GB"/>
        </w:rPr>
        <w:t>ion</w:t>
      </w:r>
      <w:r w:rsidR="00D2097C">
        <w:rPr>
          <w:rFonts w:ascii="GillSans" w:hAnsi="GillSans"/>
          <w:b w:val="0"/>
          <w:iCs/>
          <w:color w:val="244061"/>
          <w:lang w:val="en-GB"/>
        </w:rPr>
        <w:t>, to appoint two participants per each Fora representative (chambers, cities and universities), a total of six persons</w:t>
      </w:r>
      <w:r w:rsidR="00371A28" w:rsidRPr="003C457B">
        <w:rPr>
          <w:rFonts w:ascii="GillSans" w:hAnsi="GillSans"/>
          <w:b w:val="0"/>
          <w:iCs/>
          <w:color w:val="244061"/>
          <w:lang w:val="en-GB"/>
        </w:rPr>
        <w:t>,</w:t>
      </w:r>
      <w:r w:rsidRPr="003C457B">
        <w:rPr>
          <w:rFonts w:ascii="GillSans" w:hAnsi="GillSans"/>
          <w:b w:val="0"/>
          <w:iCs/>
          <w:color w:val="244061"/>
          <w:lang w:val="en-GB"/>
        </w:rPr>
        <w:t xml:space="preserve"> which will create a network of bene</w:t>
      </w:r>
      <w:r w:rsidR="0017477E" w:rsidRPr="003C457B">
        <w:rPr>
          <w:rFonts w:ascii="GillSans" w:hAnsi="GillSans"/>
          <w:b w:val="0"/>
          <w:iCs/>
          <w:color w:val="244061"/>
          <w:lang w:val="en-GB"/>
        </w:rPr>
        <w:t>ficiaries and organise important</w:t>
      </w:r>
      <w:r w:rsidRPr="003C457B">
        <w:rPr>
          <w:rFonts w:ascii="GillSans" w:hAnsi="GillSans"/>
          <w:b w:val="0"/>
          <w:iCs/>
          <w:color w:val="244061"/>
          <w:lang w:val="en-GB"/>
        </w:rPr>
        <w:t xml:space="preserve"> events focusing o</w:t>
      </w:r>
      <w:r w:rsidR="00D2097C">
        <w:rPr>
          <w:rFonts w:ascii="GillSans" w:hAnsi="GillSans"/>
          <w:b w:val="0"/>
          <w:iCs/>
          <w:color w:val="244061"/>
          <w:lang w:val="en-GB"/>
        </w:rPr>
        <w:t>n the</w:t>
      </w:r>
      <w:r w:rsidRPr="003C457B">
        <w:rPr>
          <w:rFonts w:ascii="GillSans" w:hAnsi="GillSans"/>
          <w:b w:val="0"/>
          <w:iCs/>
          <w:color w:val="244061"/>
          <w:lang w:val="en-GB"/>
        </w:rPr>
        <w:t xml:space="preserve"> topic </w:t>
      </w:r>
      <w:r w:rsidR="00D2097C">
        <w:rPr>
          <w:rFonts w:ascii="GillSans" w:hAnsi="GillSans"/>
          <w:b w:val="0"/>
          <w:iCs/>
          <w:color w:val="244061"/>
          <w:lang w:val="en-GB"/>
        </w:rPr>
        <w:t>in question</w:t>
      </w:r>
      <w:r w:rsidRPr="003C457B">
        <w:rPr>
          <w:rFonts w:ascii="GillSans" w:hAnsi="GillSans"/>
          <w:b w:val="0"/>
          <w:iCs/>
          <w:color w:val="244061"/>
          <w:lang w:val="en-GB"/>
        </w:rPr>
        <w:t xml:space="preserve">. </w:t>
      </w:r>
      <w:r w:rsidR="00D2097C" w:rsidRPr="003C457B">
        <w:rPr>
          <w:rFonts w:ascii="GillSans" w:hAnsi="GillSans"/>
          <w:b w:val="0"/>
          <w:iCs/>
          <w:color w:val="244061"/>
          <w:lang w:val="en-GB"/>
        </w:rPr>
        <w:t xml:space="preserve">The list of names and contact persons should be sent to the EC by Fora </w:t>
      </w:r>
      <w:r w:rsidR="00D2097C">
        <w:rPr>
          <w:rFonts w:ascii="GillSans" w:hAnsi="GillSans"/>
          <w:b w:val="0"/>
          <w:iCs/>
          <w:color w:val="244061"/>
          <w:lang w:val="en-GB"/>
        </w:rPr>
        <w:t xml:space="preserve">by </w:t>
      </w:r>
      <w:r w:rsidR="00D2097C" w:rsidRPr="003C457B">
        <w:rPr>
          <w:rFonts w:ascii="GillSans" w:hAnsi="GillSans"/>
          <w:b w:val="0"/>
          <w:iCs/>
          <w:color w:val="244061"/>
          <w:lang w:val="en-GB"/>
        </w:rPr>
        <w:t>the 23</w:t>
      </w:r>
      <w:r w:rsidR="00D2097C">
        <w:rPr>
          <w:rFonts w:ascii="GillSans" w:hAnsi="GillSans"/>
          <w:b w:val="0"/>
          <w:iCs/>
          <w:color w:val="244061"/>
          <w:lang w:val="en-GB"/>
        </w:rPr>
        <w:t>rd of</w:t>
      </w:r>
      <w:r w:rsidR="00D2097C" w:rsidRPr="003C457B">
        <w:rPr>
          <w:rFonts w:ascii="GillSans" w:hAnsi="GillSans"/>
          <w:b w:val="0"/>
          <w:iCs/>
          <w:color w:val="244061"/>
          <w:lang w:val="en-GB"/>
        </w:rPr>
        <w:t xml:space="preserve"> June</w:t>
      </w:r>
      <w:r w:rsidR="00D2097C">
        <w:rPr>
          <w:rFonts w:ascii="GillSans" w:hAnsi="GillSans"/>
          <w:b w:val="0"/>
          <w:iCs/>
          <w:color w:val="244061"/>
          <w:lang w:val="en-GB"/>
        </w:rPr>
        <w:t>.</w:t>
      </w:r>
    </w:p>
    <w:p w:rsidR="007240BF" w:rsidRPr="003C457B" w:rsidRDefault="007240BF" w:rsidP="00627A1C">
      <w:pPr>
        <w:jc w:val="both"/>
        <w:rPr>
          <w:lang w:val="en-GB"/>
        </w:rPr>
      </w:pPr>
    </w:p>
    <w:p w:rsidR="00371A28" w:rsidRPr="003C457B" w:rsidRDefault="00371A28" w:rsidP="00627A1C">
      <w:pPr>
        <w:pStyle w:val="Titolo6"/>
        <w:tabs>
          <w:tab w:val="left" w:pos="240"/>
        </w:tabs>
        <w:jc w:val="both"/>
        <w:rPr>
          <w:rFonts w:ascii="GillSans" w:hAnsi="GillSans"/>
          <w:b w:val="0"/>
          <w:iCs/>
          <w:color w:val="244061"/>
          <w:lang w:val="en-GB"/>
        </w:rPr>
      </w:pPr>
      <w:proofErr w:type="spellStart"/>
      <w:r w:rsidRPr="003C457B">
        <w:rPr>
          <w:rFonts w:ascii="GillSans" w:hAnsi="GillSans"/>
          <w:b w:val="0"/>
          <w:iCs/>
          <w:color w:val="244061"/>
          <w:lang w:val="en-GB"/>
        </w:rPr>
        <w:t>Georgios</w:t>
      </w:r>
      <w:proofErr w:type="spellEnd"/>
      <w:r w:rsidRPr="003C457B">
        <w:rPr>
          <w:rFonts w:ascii="GillSans" w:hAnsi="GillSans"/>
          <w:b w:val="0"/>
          <w:iCs/>
          <w:color w:val="244061"/>
          <w:lang w:val="en-GB"/>
        </w:rPr>
        <w:t xml:space="preserve"> Drakopoulos, Tourism Generis, </w:t>
      </w:r>
      <w:r w:rsidR="00201EA7" w:rsidRPr="003C457B">
        <w:rPr>
          <w:rFonts w:ascii="GillSans" w:hAnsi="GillSans"/>
          <w:b w:val="0"/>
          <w:iCs/>
          <w:color w:val="244061"/>
          <w:lang w:val="en-GB"/>
        </w:rPr>
        <w:t>additionally</w:t>
      </w:r>
      <w:r w:rsidR="007240BF" w:rsidRPr="003C457B">
        <w:rPr>
          <w:rFonts w:ascii="GillSans" w:hAnsi="GillSans"/>
          <w:b w:val="0"/>
          <w:iCs/>
          <w:color w:val="244061"/>
          <w:lang w:val="en-GB"/>
        </w:rPr>
        <w:t xml:space="preserve"> presented Western Silk Roads projec</w:t>
      </w:r>
      <w:r w:rsidRPr="003C457B">
        <w:rPr>
          <w:rFonts w:ascii="GillSans" w:hAnsi="GillSans"/>
          <w:b w:val="0"/>
          <w:iCs/>
          <w:color w:val="244061"/>
          <w:lang w:val="en-GB"/>
        </w:rPr>
        <w:t>t</w:t>
      </w:r>
      <w:r w:rsidR="008F6558" w:rsidRPr="003C457B">
        <w:rPr>
          <w:rFonts w:ascii="GillSans" w:hAnsi="GillSans"/>
          <w:b w:val="0"/>
          <w:iCs/>
          <w:color w:val="244061"/>
          <w:lang w:val="en-GB"/>
        </w:rPr>
        <w:t xml:space="preserve"> within the fram</w:t>
      </w:r>
      <w:r w:rsidR="0017477E" w:rsidRPr="003C457B">
        <w:rPr>
          <w:rFonts w:ascii="GillSans" w:hAnsi="GillSans"/>
          <w:b w:val="0"/>
          <w:iCs/>
          <w:color w:val="244061"/>
          <w:lang w:val="en-GB"/>
        </w:rPr>
        <w:t>ework of EU China 2018 Year of T</w:t>
      </w:r>
      <w:r w:rsidR="008F6558" w:rsidRPr="003C457B">
        <w:rPr>
          <w:rFonts w:ascii="GillSans" w:hAnsi="GillSans"/>
          <w:b w:val="0"/>
          <w:iCs/>
          <w:color w:val="244061"/>
          <w:lang w:val="en-GB"/>
        </w:rPr>
        <w:t xml:space="preserve">ourism. </w:t>
      </w:r>
      <w:r w:rsidRPr="003C457B">
        <w:rPr>
          <w:rFonts w:ascii="GillSans" w:hAnsi="GillSans"/>
          <w:b w:val="0"/>
          <w:iCs/>
          <w:color w:val="244061"/>
          <w:lang w:val="en-GB"/>
        </w:rPr>
        <w:t xml:space="preserve">Western Silk Road </w:t>
      </w:r>
      <w:r w:rsidR="008F6558" w:rsidRPr="003C457B">
        <w:rPr>
          <w:rFonts w:ascii="GillSans" w:hAnsi="GillSans"/>
          <w:b w:val="0"/>
          <w:iCs/>
          <w:color w:val="244061"/>
          <w:lang w:val="en-GB"/>
        </w:rPr>
        <w:t>project offers numero</w:t>
      </w:r>
      <w:r w:rsidR="0017477E" w:rsidRPr="003C457B">
        <w:rPr>
          <w:rFonts w:ascii="GillSans" w:hAnsi="GillSans"/>
          <w:b w:val="0"/>
          <w:iCs/>
          <w:color w:val="244061"/>
          <w:lang w:val="en-GB"/>
        </w:rPr>
        <w:t xml:space="preserve">us </w:t>
      </w:r>
      <w:r w:rsidR="00201EA7" w:rsidRPr="003C457B">
        <w:rPr>
          <w:rFonts w:ascii="GillSans" w:hAnsi="GillSans"/>
          <w:b w:val="0"/>
          <w:iCs/>
          <w:color w:val="244061"/>
          <w:lang w:val="en-GB"/>
        </w:rPr>
        <w:t>opportunities</w:t>
      </w:r>
      <w:r w:rsidR="00201EA7">
        <w:rPr>
          <w:rFonts w:ascii="GillSans" w:hAnsi="GillSans"/>
          <w:b w:val="0"/>
          <w:iCs/>
          <w:color w:val="244061"/>
          <w:lang w:val="en-GB"/>
        </w:rPr>
        <w:t xml:space="preserve"> to </w:t>
      </w:r>
      <w:r w:rsidR="0017477E" w:rsidRPr="003C457B">
        <w:rPr>
          <w:rFonts w:ascii="GillSans" w:hAnsi="GillSans"/>
          <w:b w:val="0"/>
          <w:iCs/>
          <w:color w:val="244061"/>
          <w:lang w:val="en-GB"/>
        </w:rPr>
        <w:t>European macro r</w:t>
      </w:r>
      <w:r w:rsidR="008F6558" w:rsidRPr="003C457B">
        <w:rPr>
          <w:rFonts w:ascii="GillSans" w:hAnsi="GillSans"/>
          <w:b w:val="0"/>
          <w:iCs/>
          <w:color w:val="244061"/>
          <w:lang w:val="en-GB"/>
        </w:rPr>
        <w:t>egions to promote themselves to the Chinese outbound market,</w:t>
      </w:r>
      <w:r w:rsidRPr="003C457B">
        <w:rPr>
          <w:rFonts w:ascii="GillSans" w:hAnsi="GillSans"/>
          <w:b w:val="0"/>
          <w:iCs/>
          <w:color w:val="244061"/>
          <w:lang w:val="en-GB"/>
        </w:rPr>
        <w:t xml:space="preserve"> </w:t>
      </w:r>
      <w:r w:rsidR="008F6558" w:rsidRPr="003C457B">
        <w:rPr>
          <w:rFonts w:ascii="GillSans" w:hAnsi="GillSans"/>
          <w:b w:val="0"/>
          <w:iCs/>
          <w:color w:val="244061"/>
          <w:lang w:val="en-GB"/>
        </w:rPr>
        <w:t xml:space="preserve">where familiar name, like the Silk road, creates a unique brand </w:t>
      </w:r>
      <w:r w:rsidR="00201EA7" w:rsidRPr="003C457B">
        <w:rPr>
          <w:rFonts w:ascii="GillSans" w:hAnsi="GillSans"/>
          <w:b w:val="0"/>
          <w:iCs/>
          <w:color w:val="244061"/>
          <w:lang w:val="en-GB"/>
        </w:rPr>
        <w:t>awareness</w:t>
      </w:r>
      <w:r w:rsidR="008F6558" w:rsidRPr="003C457B">
        <w:rPr>
          <w:rFonts w:ascii="GillSans" w:hAnsi="GillSans"/>
          <w:b w:val="0"/>
          <w:iCs/>
          <w:color w:val="244061"/>
          <w:lang w:val="en-GB"/>
        </w:rPr>
        <w:t xml:space="preserve"> advantage. </w:t>
      </w:r>
      <w:r w:rsidR="00561A3F" w:rsidRPr="003C457B">
        <w:rPr>
          <w:rFonts w:ascii="GillSans" w:hAnsi="GillSans"/>
          <w:b w:val="0"/>
          <w:iCs/>
          <w:color w:val="244061"/>
          <w:lang w:val="en-GB"/>
        </w:rPr>
        <w:t>The challe</w:t>
      </w:r>
      <w:r w:rsidR="0017477E" w:rsidRPr="003C457B">
        <w:rPr>
          <w:rFonts w:ascii="GillSans" w:hAnsi="GillSans"/>
          <w:b w:val="0"/>
          <w:iCs/>
          <w:color w:val="244061"/>
          <w:lang w:val="en-GB"/>
        </w:rPr>
        <w:t>nge in the near future for the macro r</w:t>
      </w:r>
      <w:r w:rsidR="00561A3F" w:rsidRPr="003C457B">
        <w:rPr>
          <w:rFonts w:ascii="GillSans" w:hAnsi="GillSans"/>
          <w:b w:val="0"/>
          <w:iCs/>
          <w:color w:val="244061"/>
          <w:lang w:val="en-GB"/>
        </w:rPr>
        <w:t>egions will be to align policies and provid</w:t>
      </w:r>
      <w:r w:rsidR="00201EA7">
        <w:rPr>
          <w:rFonts w:ascii="GillSans" w:hAnsi="GillSans"/>
          <w:b w:val="0"/>
          <w:iCs/>
          <w:color w:val="244061"/>
          <w:lang w:val="en-GB"/>
        </w:rPr>
        <w:t>e</w:t>
      </w:r>
      <w:r w:rsidR="00561A3F" w:rsidRPr="003C457B">
        <w:rPr>
          <w:rFonts w:ascii="GillSans" w:hAnsi="GillSans"/>
          <w:b w:val="0"/>
          <w:iCs/>
          <w:color w:val="244061"/>
          <w:lang w:val="en-GB"/>
        </w:rPr>
        <w:t xml:space="preserve"> basic training to the tourism </w:t>
      </w:r>
      <w:r w:rsidR="00201EA7" w:rsidRPr="003C457B">
        <w:rPr>
          <w:rFonts w:ascii="GillSans" w:hAnsi="GillSans"/>
          <w:b w:val="0"/>
          <w:iCs/>
          <w:color w:val="244061"/>
          <w:lang w:val="en-GB"/>
        </w:rPr>
        <w:t>entrepreneurs</w:t>
      </w:r>
      <w:r w:rsidR="00561A3F" w:rsidRPr="003C457B">
        <w:rPr>
          <w:rFonts w:ascii="GillSans" w:hAnsi="GillSans"/>
          <w:b w:val="0"/>
          <w:iCs/>
          <w:color w:val="244061"/>
          <w:lang w:val="en-GB"/>
        </w:rPr>
        <w:t xml:space="preserve"> and professionals. </w:t>
      </w:r>
    </w:p>
    <w:p w:rsidR="00561A3F" w:rsidRPr="003C457B" w:rsidRDefault="00561A3F" w:rsidP="00627A1C">
      <w:pPr>
        <w:jc w:val="both"/>
        <w:rPr>
          <w:lang w:val="en-GB"/>
        </w:rPr>
      </w:pPr>
    </w:p>
    <w:p w:rsidR="00371A28" w:rsidRPr="003C457B" w:rsidRDefault="00371A28" w:rsidP="00627A1C">
      <w:pPr>
        <w:jc w:val="both"/>
        <w:rPr>
          <w:rFonts w:ascii="GillSans" w:hAnsi="GillSans"/>
          <w:bCs/>
          <w:iCs/>
          <w:color w:val="244061"/>
          <w:lang w:val="en-GB"/>
        </w:rPr>
      </w:pPr>
      <w:r w:rsidRPr="003C457B">
        <w:rPr>
          <w:rFonts w:ascii="GillSans" w:hAnsi="GillSans"/>
          <w:iCs/>
          <w:color w:val="244061"/>
          <w:lang w:val="en-GB"/>
        </w:rPr>
        <w:t xml:space="preserve">Maria </w:t>
      </w:r>
      <w:proofErr w:type="spellStart"/>
      <w:r w:rsidRPr="003C457B">
        <w:rPr>
          <w:rFonts w:ascii="GillSans" w:hAnsi="GillSans"/>
          <w:iCs/>
          <w:color w:val="244061"/>
          <w:lang w:val="en-GB"/>
        </w:rPr>
        <w:t>Poulouktsi</w:t>
      </w:r>
      <w:proofErr w:type="spellEnd"/>
      <w:r w:rsidRPr="003C457B">
        <w:rPr>
          <w:rFonts w:ascii="GillSans" w:hAnsi="GillSans"/>
          <w:iCs/>
          <w:color w:val="244061"/>
          <w:lang w:val="en-GB"/>
        </w:rPr>
        <w:t xml:space="preserve">, </w:t>
      </w:r>
      <w:r w:rsidRPr="003C457B">
        <w:rPr>
          <w:rFonts w:ascii="GillSans" w:hAnsi="GillSans"/>
          <w:bCs/>
          <w:iCs/>
          <w:color w:val="244061"/>
          <w:lang w:val="en-GB"/>
        </w:rPr>
        <w:t xml:space="preserve">Thessaloniki Tourism Organisation, </w:t>
      </w:r>
      <w:r w:rsidR="00561A3F" w:rsidRPr="003C457B">
        <w:rPr>
          <w:rFonts w:ascii="GillSans" w:hAnsi="GillSans"/>
          <w:bCs/>
          <w:iCs/>
          <w:color w:val="244061"/>
          <w:lang w:val="en-GB"/>
        </w:rPr>
        <w:t xml:space="preserve">presented her organisation and new opportunities for sustainable tourism along the Silk road. </w:t>
      </w:r>
    </w:p>
    <w:p w:rsidR="00561A3F" w:rsidRPr="003C457B" w:rsidRDefault="00561A3F" w:rsidP="00627A1C">
      <w:pPr>
        <w:jc w:val="both"/>
        <w:rPr>
          <w:rFonts w:ascii="GillSans" w:hAnsi="GillSans"/>
          <w:bCs/>
          <w:iCs/>
          <w:color w:val="244061"/>
          <w:lang w:val="en-GB"/>
        </w:rPr>
      </w:pPr>
    </w:p>
    <w:p w:rsidR="00371A28" w:rsidRPr="003C457B" w:rsidRDefault="00561A3F" w:rsidP="00627A1C">
      <w:pPr>
        <w:jc w:val="both"/>
        <w:rPr>
          <w:rFonts w:ascii="GillSans" w:hAnsi="GillSans"/>
          <w:bCs/>
          <w:iCs/>
          <w:color w:val="244061"/>
          <w:lang w:val="en-GB"/>
        </w:rPr>
      </w:pPr>
      <w:r w:rsidRPr="003C457B">
        <w:rPr>
          <w:rFonts w:ascii="GillSans" w:hAnsi="GillSans"/>
          <w:bCs/>
          <w:iCs/>
          <w:color w:val="244061"/>
          <w:lang w:val="en-GB"/>
        </w:rPr>
        <w:t xml:space="preserve">At the end of </w:t>
      </w:r>
      <w:r w:rsidR="00201EA7">
        <w:rPr>
          <w:rFonts w:ascii="GillSans" w:hAnsi="GillSans"/>
          <w:bCs/>
          <w:iCs/>
          <w:color w:val="244061"/>
          <w:lang w:val="en-GB"/>
        </w:rPr>
        <w:t xml:space="preserve">the </w:t>
      </w:r>
      <w:r w:rsidRPr="003C457B">
        <w:rPr>
          <w:rFonts w:ascii="GillSans" w:hAnsi="GillSans"/>
          <w:bCs/>
          <w:iCs/>
          <w:color w:val="244061"/>
          <w:lang w:val="en-GB"/>
        </w:rPr>
        <w:t xml:space="preserve">sub-session, a </w:t>
      </w:r>
      <w:r w:rsidR="0017477E" w:rsidRPr="003C457B">
        <w:rPr>
          <w:rFonts w:ascii="GillSans" w:hAnsi="GillSans"/>
          <w:bCs/>
          <w:iCs/>
          <w:color w:val="244061"/>
          <w:lang w:val="en-GB"/>
        </w:rPr>
        <w:t xml:space="preserve">concrete task </w:t>
      </w:r>
      <w:r w:rsidRPr="003C457B">
        <w:rPr>
          <w:rFonts w:ascii="GillSans" w:hAnsi="GillSans"/>
          <w:bCs/>
          <w:iCs/>
          <w:color w:val="244061"/>
          <w:lang w:val="en-GB"/>
        </w:rPr>
        <w:t xml:space="preserve">was asked from all participants of </w:t>
      </w:r>
      <w:r w:rsidR="00201EA7">
        <w:rPr>
          <w:rFonts w:ascii="GillSans" w:hAnsi="GillSans"/>
          <w:bCs/>
          <w:iCs/>
          <w:color w:val="244061"/>
          <w:lang w:val="en-GB"/>
        </w:rPr>
        <w:t xml:space="preserve">the </w:t>
      </w:r>
      <w:r w:rsidRPr="003C457B">
        <w:rPr>
          <w:rFonts w:ascii="GillSans" w:hAnsi="GillSans"/>
          <w:bCs/>
          <w:iCs/>
          <w:color w:val="244061"/>
          <w:lang w:val="en-GB"/>
        </w:rPr>
        <w:t>Workgroup</w:t>
      </w:r>
      <w:r w:rsidR="00201EA7">
        <w:rPr>
          <w:rFonts w:ascii="GillSans" w:hAnsi="GillSans"/>
          <w:bCs/>
          <w:iCs/>
          <w:color w:val="244061"/>
          <w:lang w:val="en-GB"/>
        </w:rPr>
        <w:t xml:space="preserve">, an agreement that </w:t>
      </w:r>
      <w:r w:rsidRPr="003C457B">
        <w:rPr>
          <w:rFonts w:ascii="GillSans" w:hAnsi="GillSans"/>
          <w:bCs/>
          <w:iCs/>
          <w:color w:val="244061"/>
          <w:lang w:val="en-GB"/>
        </w:rPr>
        <w:t xml:space="preserve">Western Silk Road project </w:t>
      </w:r>
      <w:r w:rsidR="00201EA7">
        <w:rPr>
          <w:rFonts w:ascii="GillSans" w:hAnsi="GillSans"/>
          <w:bCs/>
          <w:iCs/>
          <w:color w:val="244061"/>
          <w:lang w:val="en-GB"/>
        </w:rPr>
        <w:t xml:space="preserve">is </w:t>
      </w:r>
      <w:r w:rsidRPr="003C457B">
        <w:rPr>
          <w:rFonts w:ascii="GillSans" w:hAnsi="GillSans"/>
          <w:bCs/>
          <w:iCs/>
          <w:color w:val="244061"/>
          <w:lang w:val="en-GB"/>
        </w:rPr>
        <w:t xml:space="preserve">to represent EUSAIR </w:t>
      </w:r>
      <w:r w:rsidR="00201EA7">
        <w:rPr>
          <w:rFonts w:ascii="GillSans" w:hAnsi="GillSans"/>
          <w:bCs/>
          <w:iCs/>
          <w:color w:val="244061"/>
          <w:lang w:val="en-GB"/>
        </w:rPr>
        <w:t>for the upcoming</w:t>
      </w:r>
      <w:r w:rsidRPr="003C457B">
        <w:rPr>
          <w:rFonts w:ascii="GillSans" w:hAnsi="GillSans"/>
          <w:iCs/>
          <w:color w:val="244061"/>
          <w:lang w:val="en-GB"/>
        </w:rPr>
        <w:t xml:space="preserve"> EU China Tourism Year</w:t>
      </w:r>
      <w:r w:rsidRPr="003C457B">
        <w:rPr>
          <w:rFonts w:ascii="GillSans" w:hAnsi="GillSans"/>
          <w:bCs/>
          <w:iCs/>
          <w:color w:val="244061"/>
          <w:lang w:val="en-GB"/>
        </w:rPr>
        <w:t xml:space="preserve"> </w:t>
      </w:r>
      <w:r w:rsidR="00201EA7">
        <w:rPr>
          <w:rFonts w:ascii="GillSans" w:hAnsi="GillSans"/>
          <w:bCs/>
          <w:iCs/>
          <w:color w:val="244061"/>
          <w:lang w:val="en-GB"/>
        </w:rPr>
        <w:t>2018. All participants gave their agreement</w:t>
      </w:r>
      <w:r w:rsidRPr="003C457B">
        <w:rPr>
          <w:rFonts w:ascii="GillSans" w:hAnsi="GillSans"/>
          <w:bCs/>
          <w:iCs/>
          <w:color w:val="244061"/>
          <w:lang w:val="en-GB"/>
        </w:rPr>
        <w:t xml:space="preserve"> unanimously. </w:t>
      </w:r>
    </w:p>
    <w:p w:rsidR="00561A3F" w:rsidRPr="003C457B" w:rsidRDefault="00561A3F" w:rsidP="00627A1C">
      <w:pPr>
        <w:jc w:val="both"/>
        <w:rPr>
          <w:rFonts w:ascii="GillSans" w:hAnsi="GillSans"/>
          <w:bCs/>
          <w:iCs/>
          <w:color w:val="244061"/>
          <w:lang w:val="en-GB"/>
        </w:rPr>
      </w:pPr>
    </w:p>
    <w:p w:rsidR="00371A28" w:rsidRPr="003C457B" w:rsidRDefault="00E91C25" w:rsidP="00627A1C">
      <w:pPr>
        <w:jc w:val="both"/>
        <w:rPr>
          <w:rFonts w:ascii="GillSans" w:hAnsi="GillSans"/>
          <w:iCs/>
          <w:color w:val="244061"/>
          <w:lang w:val="en-GB"/>
        </w:rPr>
      </w:pPr>
      <w:r w:rsidRPr="003C457B">
        <w:rPr>
          <w:rFonts w:ascii="GillSans" w:hAnsi="GillSans"/>
          <w:bCs/>
          <w:iCs/>
          <w:color w:val="244061"/>
          <w:lang w:val="en-GB"/>
        </w:rPr>
        <w:t xml:space="preserve">General session on EUSAIR Sustainable Tourism was opened by </w:t>
      </w:r>
      <w:r w:rsidR="00A157C4">
        <w:rPr>
          <w:rFonts w:ascii="GillSans" w:hAnsi="GillSans"/>
          <w:bCs/>
          <w:iCs/>
          <w:color w:val="244061"/>
          <w:lang w:val="en-GB"/>
        </w:rPr>
        <w:t xml:space="preserve">the </w:t>
      </w:r>
      <w:r w:rsidRPr="003C457B">
        <w:rPr>
          <w:rFonts w:ascii="GillSans" w:hAnsi="GillSans"/>
          <w:bCs/>
          <w:iCs/>
          <w:color w:val="244061"/>
          <w:lang w:val="en-GB"/>
        </w:rPr>
        <w:t>presentation of Ci</w:t>
      </w:r>
      <w:r w:rsidR="00371A28" w:rsidRPr="003C457B">
        <w:rPr>
          <w:rFonts w:ascii="GillSans" w:hAnsi="GillSans"/>
          <w:iCs/>
          <w:color w:val="244061"/>
          <w:lang w:val="en-GB"/>
        </w:rPr>
        <w:t xml:space="preserve">nzia de Marzo, EU </w:t>
      </w:r>
      <w:r w:rsidRPr="003C457B">
        <w:rPr>
          <w:rFonts w:ascii="GillSans" w:hAnsi="GillSans"/>
          <w:iCs/>
          <w:color w:val="244061"/>
          <w:lang w:val="en-GB"/>
        </w:rPr>
        <w:t xml:space="preserve">legal advisor and expert on macro regional strategies, who has identified common priorities and possible activities concerning </w:t>
      </w:r>
      <w:r w:rsidR="00A157C4">
        <w:rPr>
          <w:rFonts w:ascii="GillSans" w:hAnsi="GillSans"/>
          <w:iCs/>
          <w:color w:val="244061"/>
          <w:lang w:val="en-GB"/>
        </w:rPr>
        <w:t xml:space="preserve">the </w:t>
      </w:r>
      <w:r w:rsidRPr="003C457B">
        <w:rPr>
          <w:rFonts w:ascii="GillSans" w:hAnsi="GillSans"/>
          <w:iCs/>
          <w:color w:val="244061"/>
          <w:lang w:val="en-GB"/>
        </w:rPr>
        <w:t xml:space="preserve">EUSAIR Action plan and has concluded </w:t>
      </w:r>
      <w:r w:rsidR="00A157C4">
        <w:rPr>
          <w:rFonts w:ascii="GillSans" w:hAnsi="GillSans"/>
          <w:iCs/>
          <w:color w:val="244061"/>
          <w:lang w:val="en-GB"/>
        </w:rPr>
        <w:t xml:space="preserve">that </w:t>
      </w:r>
      <w:r w:rsidRPr="003C457B">
        <w:rPr>
          <w:rFonts w:ascii="GillSans" w:hAnsi="GillSans"/>
          <w:iCs/>
          <w:color w:val="244061"/>
          <w:lang w:val="en-GB"/>
        </w:rPr>
        <w:t xml:space="preserve">it is necessary to make quality strategies by applying </w:t>
      </w:r>
      <w:r w:rsidR="00A157C4">
        <w:rPr>
          <w:rFonts w:ascii="GillSans" w:hAnsi="GillSans"/>
          <w:iCs/>
          <w:color w:val="244061"/>
          <w:lang w:val="en-GB"/>
        </w:rPr>
        <w:t xml:space="preserve">the </w:t>
      </w:r>
      <w:r w:rsidRPr="003C457B">
        <w:rPr>
          <w:rFonts w:ascii="GillSans" w:hAnsi="GillSans"/>
          <w:iCs/>
          <w:color w:val="244061"/>
          <w:lang w:val="en-GB"/>
        </w:rPr>
        <w:t xml:space="preserve">so called bottom up approach, that includes all </w:t>
      </w:r>
      <w:r w:rsidR="00A157C4" w:rsidRPr="003C457B">
        <w:rPr>
          <w:rFonts w:ascii="GillSans" w:hAnsi="GillSans"/>
          <w:iCs/>
          <w:color w:val="244061"/>
          <w:lang w:val="en-GB"/>
        </w:rPr>
        <w:t>stakeholders</w:t>
      </w:r>
      <w:r w:rsidRPr="003C457B">
        <w:rPr>
          <w:rFonts w:ascii="GillSans" w:hAnsi="GillSans"/>
          <w:iCs/>
          <w:color w:val="244061"/>
          <w:lang w:val="en-GB"/>
        </w:rPr>
        <w:t xml:space="preserve"> in all segments of strategy developing. </w:t>
      </w:r>
      <w:r w:rsidR="00371A28" w:rsidRPr="003C457B">
        <w:rPr>
          <w:rFonts w:ascii="GillSans" w:hAnsi="GillSans"/>
          <w:iCs/>
          <w:color w:val="244061"/>
          <w:lang w:val="en-GB"/>
        </w:rPr>
        <w:t xml:space="preserve"> </w:t>
      </w:r>
    </w:p>
    <w:p w:rsidR="00371A28" w:rsidRPr="003C457B" w:rsidRDefault="00D262D1" w:rsidP="00627A1C">
      <w:pPr>
        <w:jc w:val="both"/>
        <w:rPr>
          <w:rFonts w:ascii="GillSans" w:hAnsi="GillSans"/>
          <w:iCs/>
          <w:color w:val="244061"/>
          <w:lang w:val="en-GB"/>
        </w:rPr>
      </w:pPr>
      <w:r w:rsidRPr="003C457B">
        <w:rPr>
          <w:rFonts w:ascii="GillSans" w:hAnsi="GillSans"/>
          <w:iCs/>
          <w:color w:val="244061"/>
          <w:lang w:val="en-GB"/>
        </w:rPr>
        <w:lastRenderedPageBreak/>
        <w:t>Also, De Marzo presented the main outcomes of the study/report on the national tourism strategies o</w:t>
      </w:r>
      <w:r w:rsidR="00A157C4">
        <w:rPr>
          <w:rFonts w:ascii="GillSans" w:hAnsi="GillSans"/>
          <w:iCs/>
          <w:color w:val="244061"/>
          <w:lang w:val="en-GB"/>
        </w:rPr>
        <w:t>f</w:t>
      </w:r>
      <w:r w:rsidRPr="003C457B">
        <w:rPr>
          <w:rFonts w:ascii="GillSans" w:hAnsi="GillSans"/>
          <w:iCs/>
          <w:color w:val="244061"/>
          <w:lang w:val="en-GB"/>
        </w:rPr>
        <w:t xml:space="preserve"> the 8 EUSAIR countries done under the contract with the European Commission – DG REGIO, which resulted in a basket of joint proposals or actions divided into 8 topics which can be </w:t>
      </w:r>
      <w:r w:rsidR="00A10A53">
        <w:rPr>
          <w:rFonts w:ascii="GillSans" w:hAnsi="GillSans"/>
          <w:iCs/>
          <w:color w:val="244061"/>
          <w:lang w:val="en-GB"/>
        </w:rPr>
        <w:t>split</w:t>
      </w:r>
      <w:r w:rsidRPr="003C457B">
        <w:rPr>
          <w:rFonts w:ascii="GillSans" w:hAnsi="GillSans"/>
          <w:iCs/>
          <w:color w:val="244061"/>
          <w:lang w:val="en-GB"/>
        </w:rPr>
        <w:t xml:space="preserve"> in several actions: </w:t>
      </w:r>
      <w:r w:rsidR="00371A28" w:rsidRPr="003C457B">
        <w:rPr>
          <w:rFonts w:ascii="GillSans" w:hAnsi="GillSans"/>
          <w:iCs/>
          <w:color w:val="244061"/>
          <w:lang w:val="en-GB"/>
        </w:rPr>
        <w:t xml:space="preserve"> </w:t>
      </w:r>
    </w:p>
    <w:p w:rsidR="00371A28" w:rsidRPr="003C457B" w:rsidRDefault="004F3E51" w:rsidP="00627A1C">
      <w:pPr>
        <w:jc w:val="both"/>
        <w:rPr>
          <w:rFonts w:ascii="GillSans" w:hAnsi="GillSans"/>
          <w:iCs/>
          <w:color w:val="244061"/>
          <w:lang w:val="en-GB"/>
        </w:rPr>
      </w:pPr>
      <w:r w:rsidRPr="003C457B">
        <w:rPr>
          <w:rFonts w:ascii="GillSans" w:hAnsi="GillSans"/>
          <w:iCs/>
          <w:color w:val="244061"/>
          <w:lang w:val="en-GB"/>
        </w:rPr>
        <w:t>1. Promotional activities</w:t>
      </w:r>
      <w:r w:rsidR="00371A28" w:rsidRPr="003C457B">
        <w:rPr>
          <w:rFonts w:ascii="GillSans" w:hAnsi="GillSans"/>
          <w:iCs/>
          <w:color w:val="244061"/>
          <w:lang w:val="en-GB"/>
        </w:rPr>
        <w:t xml:space="preserve"> </w:t>
      </w:r>
    </w:p>
    <w:p w:rsidR="00371A28" w:rsidRPr="003C457B" w:rsidRDefault="004F3E51" w:rsidP="00627A1C">
      <w:pPr>
        <w:jc w:val="both"/>
        <w:rPr>
          <w:rFonts w:ascii="GillSans" w:hAnsi="GillSans"/>
          <w:iCs/>
          <w:color w:val="244061"/>
          <w:lang w:val="en-GB"/>
        </w:rPr>
      </w:pPr>
      <w:r w:rsidRPr="003C457B">
        <w:rPr>
          <w:rFonts w:ascii="GillSans" w:hAnsi="GillSans"/>
          <w:iCs/>
          <w:color w:val="244061"/>
          <w:lang w:val="en-GB"/>
        </w:rPr>
        <w:t>2. Measuring and monitoring sustainable tourism</w:t>
      </w:r>
      <w:r w:rsidR="00371A28" w:rsidRPr="003C457B">
        <w:rPr>
          <w:rFonts w:ascii="GillSans" w:hAnsi="GillSans"/>
          <w:iCs/>
          <w:color w:val="244061"/>
          <w:lang w:val="en-GB"/>
        </w:rPr>
        <w:t xml:space="preserve"> </w:t>
      </w:r>
    </w:p>
    <w:p w:rsidR="00371A28" w:rsidRPr="003C457B" w:rsidRDefault="004F3E51" w:rsidP="00627A1C">
      <w:pPr>
        <w:jc w:val="both"/>
        <w:rPr>
          <w:rFonts w:ascii="GillSans" w:hAnsi="GillSans"/>
          <w:iCs/>
          <w:color w:val="244061"/>
          <w:lang w:val="en-GB"/>
        </w:rPr>
      </w:pPr>
      <w:r w:rsidRPr="003C457B">
        <w:rPr>
          <w:rFonts w:ascii="GillSans" w:hAnsi="GillSans"/>
          <w:iCs/>
          <w:color w:val="244061"/>
          <w:lang w:val="en-GB"/>
        </w:rPr>
        <w:t>3. Skills and vocational training</w:t>
      </w:r>
      <w:r w:rsidR="00371A28" w:rsidRPr="003C457B">
        <w:rPr>
          <w:rFonts w:ascii="GillSans" w:hAnsi="GillSans"/>
          <w:iCs/>
          <w:color w:val="244061"/>
          <w:lang w:val="en-GB"/>
        </w:rPr>
        <w:t xml:space="preserve"> </w:t>
      </w:r>
    </w:p>
    <w:p w:rsidR="00371A28" w:rsidRPr="003C457B" w:rsidRDefault="004F3E51" w:rsidP="00627A1C">
      <w:pPr>
        <w:jc w:val="both"/>
        <w:rPr>
          <w:rFonts w:ascii="GillSans" w:hAnsi="GillSans"/>
          <w:iCs/>
          <w:color w:val="244061"/>
          <w:lang w:val="en-GB"/>
        </w:rPr>
      </w:pPr>
      <w:r w:rsidRPr="003C457B">
        <w:rPr>
          <w:rFonts w:ascii="GillSans" w:hAnsi="GillSans"/>
          <w:iCs/>
          <w:color w:val="244061"/>
          <w:lang w:val="en-GB"/>
        </w:rPr>
        <w:t>4. Governance and capacity building</w:t>
      </w:r>
      <w:r w:rsidR="00371A28" w:rsidRPr="003C457B">
        <w:rPr>
          <w:rFonts w:ascii="GillSans" w:hAnsi="GillSans"/>
          <w:iCs/>
          <w:color w:val="244061"/>
          <w:lang w:val="en-GB"/>
        </w:rPr>
        <w:t xml:space="preserve"> </w:t>
      </w:r>
    </w:p>
    <w:p w:rsidR="00371A28" w:rsidRPr="003C457B" w:rsidRDefault="004F3E51" w:rsidP="00627A1C">
      <w:pPr>
        <w:jc w:val="both"/>
        <w:rPr>
          <w:rFonts w:ascii="GillSans" w:hAnsi="GillSans"/>
          <w:iCs/>
          <w:color w:val="244061"/>
          <w:lang w:val="en-GB"/>
        </w:rPr>
      </w:pPr>
      <w:r w:rsidRPr="003C457B">
        <w:rPr>
          <w:rFonts w:ascii="GillSans" w:hAnsi="GillSans"/>
          <w:iCs/>
          <w:color w:val="244061"/>
          <w:lang w:val="en-GB"/>
        </w:rPr>
        <w:t xml:space="preserve">5. Cultural tourism and local </w:t>
      </w:r>
      <w:r w:rsidR="00A157C4" w:rsidRPr="003C457B">
        <w:rPr>
          <w:rFonts w:ascii="GillSans" w:hAnsi="GillSans"/>
          <w:iCs/>
          <w:color w:val="244061"/>
          <w:lang w:val="en-GB"/>
        </w:rPr>
        <w:t>identity</w:t>
      </w:r>
      <w:r w:rsidR="00371A28" w:rsidRPr="003C457B">
        <w:rPr>
          <w:rFonts w:ascii="GillSans" w:hAnsi="GillSans"/>
          <w:iCs/>
          <w:color w:val="244061"/>
          <w:lang w:val="en-GB"/>
        </w:rPr>
        <w:t xml:space="preserve"> </w:t>
      </w:r>
    </w:p>
    <w:p w:rsidR="004F3E51" w:rsidRPr="003C457B" w:rsidRDefault="00371A28" w:rsidP="00627A1C">
      <w:pPr>
        <w:jc w:val="both"/>
        <w:rPr>
          <w:rFonts w:ascii="GillSans" w:hAnsi="GillSans"/>
          <w:iCs/>
          <w:color w:val="244061"/>
          <w:lang w:val="en-GB"/>
        </w:rPr>
      </w:pPr>
      <w:r w:rsidRPr="003C457B">
        <w:rPr>
          <w:rFonts w:ascii="GillSans" w:hAnsi="GillSans"/>
          <w:iCs/>
          <w:color w:val="244061"/>
          <w:lang w:val="en-GB"/>
        </w:rPr>
        <w:t>6. I</w:t>
      </w:r>
      <w:r w:rsidR="004F3E51" w:rsidRPr="003C457B">
        <w:rPr>
          <w:rFonts w:ascii="GillSans" w:hAnsi="GillSans"/>
          <w:iCs/>
          <w:color w:val="244061"/>
          <w:lang w:val="en-GB"/>
        </w:rPr>
        <w:t>nnovation, ICT and digital agenda</w:t>
      </w:r>
    </w:p>
    <w:p w:rsidR="00371A28" w:rsidRPr="003C457B" w:rsidRDefault="004F3E51" w:rsidP="00627A1C">
      <w:pPr>
        <w:jc w:val="both"/>
        <w:rPr>
          <w:rFonts w:ascii="GillSans" w:hAnsi="GillSans"/>
          <w:iCs/>
          <w:color w:val="244061"/>
          <w:lang w:val="en-GB"/>
        </w:rPr>
      </w:pPr>
      <w:r w:rsidRPr="003C457B">
        <w:rPr>
          <w:rFonts w:ascii="GillSans" w:hAnsi="GillSans"/>
          <w:iCs/>
          <w:color w:val="244061"/>
          <w:lang w:val="en-GB"/>
        </w:rPr>
        <w:t xml:space="preserve">7. Link between cultural and creative industries </w:t>
      </w:r>
    </w:p>
    <w:p w:rsidR="001E2254" w:rsidRPr="002D145F" w:rsidRDefault="004F3E51" w:rsidP="00627A1C">
      <w:pPr>
        <w:jc w:val="both"/>
        <w:rPr>
          <w:rFonts w:ascii="GillSans" w:hAnsi="GillSans"/>
          <w:iCs/>
          <w:color w:val="244061"/>
          <w:lang w:val="en-GB"/>
        </w:rPr>
      </w:pPr>
      <w:r w:rsidRPr="003C457B">
        <w:rPr>
          <w:rFonts w:ascii="GillSans" w:hAnsi="GillSans"/>
          <w:iCs/>
          <w:color w:val="244061"/>
          <w:lang w:val="en-GB"/>
        </w:rPr>
        <w:t>8. Access to financing</w:t>
      </w:r>
      <w:r w:rsidR="00627A1C">
        <w:rPr>
          <w:rFonts w:ascii="GillSans" w:hAnsi="GillSans"/>
          <w:iCs/>
          <w:color w:val="244061"/>
          <w:lang w:val="en-GB"/>
        </w:rPr>
        <w:tab/>
      </w:r>
      <w:r w:rsidR="002D145F">
        <w:rPr>
          <w:rFonts w:ascii="GillSans" w:hAnsi="GillSans"/>
          <w:iCs/>
          <w:color w:val="244061"/>
          <w:lang w:val="en-GB"/>
        </w:rPr>
        <w:br/>
      </w:r>
      <w:r w:rsidR="002D145F">
        <w:rPr>
          <w:rFonts w:ascii="GillSans" w:hAnsi="GillSans"/>
          <w:iCs/>
          <w:color w:val="244061"/>
          <w:lang w:val="en-GB"/>
        </w:rPr>
        <w:br/>
      </w:r>
      <w:r w:rsidR="00371A28" w:rsidRPr="003C457B">
        <w:rPr>
          <w:rFonts w:ascii="GillSans" w:hAnsi="GillSans"/>
          <w:iCs/>
          <w:color w:val="244061"/>
          <w:lang w:val="en-GB"/>
        </w:rPr>
        <w:t xml:space="preserve">Michele De Vita, AIC Forum, </w:t>
      </w:r>
      <w:r w:rsidR="00D262D1" w:rsidRPr="003C457B">
        <w:rPr>
          <w:rFonts w:ascii="GillSans" w:hAnsi="GillSans"/>
          <w:iCs/>
          <w:color w:val="244061"/>
          <w:lang w:val="en-GB"/>
        </w:rPr>
        <w:t>spoke on innovative valorisation of Adriatic-</w:t>
      </w:r>
      <w:r w:rsidR="00E422C1" w:rsidRPr="003C457B">
        <w:rPr>
          <w:rFonts w:ascii="GillSans" w:hAnsi="GillSans"/>
          <w:iCs/>
          <w:color w:val="244061"/>
          <w:lang w:val="en-GB"/>
        </w:rPr>
        <w:t>Ionian</w:t>
      </w:r>
      <w:r w:rsidR="00D262D1" w:rsidRPr="003C457B">
        <w:rPr>
          <w:rFonts w:ascii="GillSans" w:hAnsi="GillSans"/>
          <w:iCs/>
          <w:color w:val="244061"/>
          <w:lang w:val="en-GB"/>
        </w:rPr>
        <w:t xml:space="preserve"> macro region tourist destination through perspective of </w:t>
      </w:r>
      <w:r w:rsidR="00E422C1">
        <w:rPr>
          <w:rFonts w:ascii="GillSans" w:hAnsi="GillSans"/>
          <w:iCs/>
          <w:color w:val="244061"/>
          <w:lang w:val="en-GB"/>
        </w:rPr>
        <w:t xml:space="preserve">the </w:t>
      </w:r>
      <w:r w:rsidR="00E422C1" w:rsidRPr="003C457B">
        <w:rPr>
          <w:rFonts w:ascii="GillSans" w:hAnsi="GillSans"/>
          <w:iCs/>
          <w:color w:val="244061"/>
          <w:lang w:val="en-GB"/>
        </w:rPr>
        <w:t>Italian</w:t>
      </w:r>
      <w:r w:rsidR="00D262D1" w:rsidRPr="003C457B">
        <w:rPr>
          <w:rFonts w:ascii="GillSans" w:hAnsi="GillSans"/>
          <w:iCs/>
          <w:color w:val="244061"/>
          <w:lang w:val="en-GB"/>
        </w:rPr>
        <w:t xml:space="preserve"> reform of Chambers of Commerce.</w:t>
      </w:r>
      <w:r w:rsidR="00371A28" w:rsidRPr="003C457B">
        <w:rPr>
          <w:rFonts w:ascii="GillSans" w:hAnsi="GillSans"/>
          <w:iCs/>
          <w:color w:val="244061"/>
          <w:lang w:val="en-GB"/>
        </w:rPr>
        <w:t xml:space="preserve"> </w:t>
      </w:r>
      <w:r w:rsidR="00D262D1" w:rsidRPr="003C457B">
        <w:rPr>
          <w:rFonts w:ascii="GillSans" w:hAnsi="GillSans"/>
          <w:iCs/>
          <w:color w:val="244061"/>
          <w:lang w:val="en-GB"/>
        </w:rPr>
        <w:t xml:space="preserve">De Vita stated there is a need for new </w:t>
      </w:r>
      <w:r w:rsidR="00E422C1" w:rsidRPr="003C457B">
        <w:rPr>
          <w:rFonts w:ascii="GillSans" w:hAnsi="GillSans"/>
          <w:iCs/>
          <w:color w:val="244061"/>
          <w:lang w:val="en-GB"/>
        </w:rPr>
        <w:t>innovative</w:t>
      </w:r>
      <w:r w:rsidR="00D262D1" w:rsidRPr="003C457B">
        <w:rPr>
          <w:rFonts w:ascii="GillSans" w:hAnsi="GillSans"/>
          <w:iCs/>
          <w:color w:val="244061"/>
          <w:lang w:val="en-GB"/>
        </w:rPr>
        <w:t xml:space="preserve"> </w:t>
      </w:r>
      <w:r w:rsidR="00E422C1" w:rsidRPr="003C457B">
        <w:rPr>
          <w:rFonts w:ascii="GillSans" w:hAnsi="GillSans"/>
          <w:iCs/>
          <w:color w:val="244061"/>
          <w:lang w:val="en-GB"/>
        </w:rPr>
        <w:t>approach</w:t>
      </w:r>
      <w:r w:rsidR="00D262D1" w:rsidRPr="003C457B">
        <w:rPr>
          <w:rFonts w:ascii="GillSans" w:hAnsi="GillSans"/>
          <w:iCs/>
          <w:color w:val="244061"/>
          <w:lang w:val="en-GB"/>
        </w:rPr>
        <w:t xml:space="preserve"> to education, digitalization and control of companies. In accordance to </w:t>
      </w:r>
      <w:r w:rsidR="00E422C1">
        <w:rPr>
          <w:rFonts w:ascii="GillSans" w:hAnsi="GillSans"/>
          <w:iCs/>
          <w:color w:val="244061"/>
          <w:lang w:val="en-GB"/>
        </w:rPr>
        <w:t xml:space="preserve">it, he proposes </w:t>
      </w:r>
      <w:r w:rsidR="00A10A53">
        <w:rPr>
          <w:rFonts w:ascii="GillSans" w:hAnsi="GillSans"/>
          <w:iCs/>
          <w:color w:val="244061"/>
          <w:lang w:val="en-GB"/>
        </w:rPr>
        <w:t xml:space="preserve">the </w:t>
      </w:r>
      <w:r w:rsidR="00E422C1">
        <w:rPr>
          <w:rFonts w:ascii="GillSans" w:hAnsi="GillSans"/>
          <w:iCs/>
          <w:color w:val="244061"/>
          <w:lang w:val="en-GB"/>
        </w:rPr>
        <w:t>development of an o</w:t>
      </w:r>
      <w:r w:rsidR="00D262D1" w:rsidRPr="003C457B">
        <w:rPr>
          <w:rFonts w:ascii="GillSans" w:hAnsi="GillSans"/>
          <w:iCs/>
          <w:color w:val="244061"/>
          <w:lang w:val="en-GB"/>
        </w:rPr>
        <w:t xml:space="preserve">bservatory to recognize the needs created in </w:t>
      </w:r>
      <w:r w:rsidR="005E2438">
        <w:rPr>
          <w:rFonts w:ascii="GillSans" w:hAnsi="GillSans"/>
          <w:iCs/>
          <w:color w:val="244061"/>
          <w:lang w:val="en-GB"/>
        </w:rPr>
        <w:t xml:space="preserve">the </w:t>
      </w:r>
      <w:r w:rsidR="00D262D1" w:rsidRPr="003C457B">
        <w:rPr>
          <w:rFonts w:ascii="GillSans" w:hAnsi="GillSans"/>
          <w:iCs/>
          <w:color w:val="244061"/>
          <w:lang w:val="en-GB"/>
        </w:rPr>
        <w:t xml:space="preserve">real sector and to develop solutions with </w:t>
      </w:r>
      <w:r w:rsidR="00E422C1">
        <w:rPr>
          <w:rFonts w:ascii="GillSans" w:hAnsi="GillSans"/>
          <w:iCs/>
          <w:color w:val="244061"/>
          <w:lang w:val="en-GB"/>
        </w:rPr>
        <w:t xml:space="preserve">an </w:t>
      </w:r>
      <w:r w:rsidR="00E422C1" w:rsidRPr="003C457B">
        <w:rPr>
          <w:rFonts w:ascii="GillSans" w:hAnsi="GillSans"/>
          <w:iCs/>
          <w:color w:val="244061"/>
          <w:lang w:val="en-GB"/>
        </w:rPr>
        <w:t>innovative</w:t>
      </w:r>
      <w:r w:rsidR="00D262D1" w:rsidRPr="003C457B">
        <w:rPr>
          <w:rFonts w:ascii="GillSans" w:hAnsi="GillSans"/>
          <w:iCs/>
          <w:color w:val="244061"/>
          <w:lang w:val="en-GB"/>
        </w:rPr>
        <w:t xml:space="preserve"> approach.</w:t>
      </w:r>
      <w:r w:rsidR="00627A1C">
        <w:rPr>
          <w:rFonts w:ascii="GillSans" w:hAnsi="GillSans"/>
          <w:iCs/>
          <w:color w:val="244061"/>
          <w:lang w:val="en-GB"/>
        </w:rPr>
        <w:tab/>
      </w:r>
      <w:r w:rsidR="002D145F">
        <w:rPr>
          <w:rFonts w:ascii="GillSans" w:hAnsi="GillSans"/>
          <w:iCs/>
          <w:color w:val="244061"/>
          <w:lang w:val="en-GB"/>
        </w:rPr>
        <w:br/>
      </w:r>
      <w:r w:rsidR="002D145F">
        <w:rPr>
          <w:rFonts w:ascii="GillSans" w:hAnsi="GillSans"/>
          <w:iCs/>
          <w:color w:val="244061"/>
          <w:lang w:val="en-GB"/>
        </w:rPr>
        <w:br/>
      </w:r>
      <w:proofErr w:type="spellStart"/>
      <w:r w:rsidR="00371A28" w:rsidRPr="003C457B">
        <w:rPr>
          <w:rFonts w:ascii="GillSans" w:hAnsi="GillSans"/>
          <w:iCs/>
          <w:color w:val="244061"/>
          <w:lang w:val="en-GB"/>
        </w:rPr>
        <w:t>Flavia</w:t>
      </w:r>
      <w:proofErr w:type="spellEnd"/>
      <w:r w:rsidR="00371A28" w:rsidRPr="003C457B">
        <w:rPr>
          <w:rFonts w:ascii="GillSans" w:hAnsi="GillSans"/>
          <w:iCs/>
          <w:color w:val="244061"/>
          <w:lang w:val="en-GB"/>
        </w:rPr>
        <w:t xml:space="preserve"> Maria </w:t>
      </w:r>
      <w:proofErr w:type="spellStart"/>
      <w:r w:rsidR="00371A28" w:rsidRPr="003C457B">
        <w:rPr>
          <w:rFonts w:ascii="GillSans" w:hAnsi="GillSans"/>
          <w:iCs/>
          <w:color w:val="244061"/>
          <w:lang w:val="en-GB"/>
        </w:rPr>
        <w:t>Coccia</w:t>
      </w:r>
      <w:proofErr w:type="spellEnd"/>
      <w:r w:rsidR="00371A28" w:rsidRPr="003C457B">
        <w:rPr>
          <w:rFonts w:ascii="GillSans" w:hAnsi="GillSans"/>
          <w:iCs/>
          <w:color w:val="244061"/>
          <w:lang w:val="en-GB"/>
        </w:rPr>
        <w:t xml:space="preserve">, </w:t>
      </w:r>
      <w:proofErr w:type="spellStart"/>
      <w:r w:rsidR="00371A28" w:rsidRPr="003C457B">
        <w:rPr>
          <w:rFonts w:ascii="GillSans" w:hAnsi="GillSans"/>
          <w:iCs/>
          <w:color w:val="244061"/>
          <w:lang w:val="en-GB"/>
        </w:rPr>
        <w:t>Isnart</w:t>
      </w:r>
      <w:proofErr w:type="spellEnd"/>
      <w:r w:rsidR="00371A28" w:rsidRPr="003C457B">
        <w:rPr>
          <w:rFonts w:ascii="GillSans" w:hAnsi="GillSans"/>
          <w:iCs/>
          <w:color w:val="244061"/>
          <w:lang w:val="en-GB"/>
        </w:rPr>
        <w:t xml:space="preserve"> </w:t>
      </w:r>
      <w:proofErr w:type="spellStart"/>
      <w:r w:rsidR="00371A28" w:rsidRPr="003C457B">
        <w:rPr>
          <w:rFonts w:ascii="GillSans" w:hAnsi="GillSans"/>
          <w:iCs/>
          <w:color w:val="244061"/>
          <w:lang w:val="en-GB"/>
        </w:rPr>
        <w:t>Scpa</w:t>
      </w:r>
      <w:proofErr w:type="spellEnd"/>
      <w:r w:rsidR="00371A28" w:rsidRPr="003C457B">
        <w:rPr>
          <w:rFonts w:ascii="GillSans" w:hAnsi="GillSans"/>
          <w:iCs/>
          <w:color w:val="244061"/>
          <w:lang w:val="en-GB"/>
        </w:rPr>
        <w:t xml:space="preserve">, </w:t>
      </w:r>
      <w:r w:rsidR="002E3F6E" w:rsidRPr="003C457B">
        <w:rPr>
          <w:rFonts w:ascii="GillSans" w:hAnsi="GillSans"/>
          <w:iCs/>
          <w:color w:val="244061"/>
          <w:lang w:val="en-GB"/>
        </w:rPr>
        <w:t xml:space="preserve">emphasized that </w:t>
      </w:r>
      <w:r w:rsidR="00F06FE8" w:rsidRPr="003C457B">
        <w:rPr>
          <w:rFonts w:ascii="GillSans" w:hAnsi="GillSans"/>
          <w:iCs/>
          <w:color w:val="244061"/>
          <w:lang w:val="en-GB"/>
        </w:rPr>
        <w:t>Chambers</w:t>
      </w:r>
      <w:r w:rsidR="00A10A53">
        <w:rPr>
          <w:rFonts w:ascii="GillSans" w:hAnsi="GillSans"/>
          <w:iCs/>
          <w:color w:val="244061"/>
          <w:lang w:val="en-GB"/>
        </w:rPr>
        <w:t xml:space="preserve"> of C</w:t>
      </w:r>
      <w:r w:rsidR="00D262D1" w:rsidRPr="003C457B">
        <w:rPr>
          <w:rFonts w:ascii="GillSans" w:hAnsi="GillSans"/>
          <w:iCs/>
          <w:color w:val="244061"/>
          <w:lang w:val="en-GB"/>
        </w:rPr>
        <w:t xml:space="preserve">ommerce are institutions that should have a role of a platform that connects the companies. It is necessary to define profiles of companies and their general status, itineraries of our agencies and similar, and to explore possibilities of implementing this kind of platform within </w:t>
      </w:r>
      <w:r w:rsidR="002E3F6E" w:rsidRPr="003C457B">
        <w:rPr>
          <w:rFonts w:ascii="GillSans" w:hAnsi="GillSans"/>
          <w:iCs/>
          <w:color w:val="244061"/>
          <w:lang w:val="en-GB"/>
        </w:rPr>
        <w:t xml:space="preserve">EU available tools. </w:t>
      </w:r>
      <w:r w:rsidR="00371A28" w:rsidRPr="003C457B">
        <w:rPr>
          <w:rFonts w:ascii="GillSans" w:hAnsi="GillSans"/>
          <w:iCs/>
          <w:color w:val="244061"/>
          <w:lang w:val="en-GB"/>
        </w:rPr>
        <w:t xml:space="preserve"> </w:t>
      </w:r>
      <w:r w:rsidR="00A10A53">
        <w:rPr>
          <w:rFonts w:ascii="GillSans" w:hAnsi="GillSans"/>
          <w:iCs/>
          <w:color w:val="244061"/>
          <w:lang w:val="en-GB"/>
        </w:rPr>
        <w:tab/>
      </w:r>
      <w:r w:rsidR="002D145F">
        <w:rPr>
          <w:rFonts w:ascii="GillSans" w:hAnsi="GillSans"/>
          <w:iCs/>
          <w:color w:val="244061"/>
          <w:lang w:val="en-GB"/>
        </w:rPr>
        <w:br/>
      </w:r>
      <w:r w:rsidR="002D145F">
        <w:rPr>
          <w:rFonts w:ascii="GillSans" w:hAnsi="GillSans"/>
          <w:iCs/>
          <w:color w:val="244061"/>
          <w:lang w:val="en-GB"/>
        </w:rPr>
        <w:br/>
      </w:r>
      <w:r w:rsidR="005650D1" w:rsidRPr="00A10A53">
        <w:rPr>
          <w:rFonts w:ascii="GillSans" w:hAnsi="GillSans"/>
          <w:iCs/>
          <w:color w:val="244061"/>
          <w:lang w:val="en-GB"/>
        </w:rPr>
        <w:t>Marc</w:t>
      </w:r>
      <w:r w:rsidR="00371A28" w:rsidRPr="003C457B">
        <w:rPr>
          <w:rFonts w:ascii="GillSans" w:hAnsi="GillSans"/>
          <w:iCs/>
          <w:color w:val="244061"/>
          <w:lang w:val="en-GB"/>
        </w:rPr>
        <w:t xml:space="preserve">o </w:t>
      </w:r>
      <w:proofErr w:type="spellStart"/>
      <w:r w:rsidR="00371A28" w:rsidRPr="003C457B">
        <w:rPr>
          <w:rFonts w:ascii="GillSans" w:hAnsi="GillSans"/>
          <w:iCs/>
          <w:color w:val="244061"/>
          <w:lang w:val="en-GB"/>
        </w:rPr>
        <w:t>Cocciarini</w:t>
      </w:r>
      <w:proofErr w:type="spellEnd"/>
      <w:r w:rsidR="00371A28" w:rsidRPr="003C457B">
        <w:rPr>
          <w:rFonts w:ascii="GillSans" w:hAnsi="GillSans"/>
          <w:iCs/>
          <w:color w:val="244061"/>
          <w:lang w:val="en-GB"/>
        </w:rPr>
        <w:t xml:space="preserve">, Globe Inside </w:t>
      </w:r>
      <w:proofErr w:type="spellStart"/>
      <w:r w:rsidR="00371A28" w:rsidRPr="003C457B">
        <w:rPr>
          <w:rFonts w:ascii="GillSans" w:hAnsi="GillSans"/>
          <w:iCs/>
          <w:color w:val="244061"/>
          <w:lang w:val="en-GB"/>
        </w:rPr>
        <w:t>srl</w:t>
      </w:r>
      <w:proofErr w:type="spellEnd"/>
      <w:r w:rsidR="00371A28" w:rsidRPr="003C457B">
        <w:rPr>
          <w:rFonts w:ascii="GillSans" w:hAnsi="GillSans"/>
          <w:iCs/>
          <w:color w:val="244061"/>
          <w:lang w:val="en-GB"/>
        </w:rPr>
        <w:t>/</w:t>
      </w:r>
      <w:proofErr w:type="spellStart"/>
      <w:r w:rsidR="00371A28" w:rsidRPr="003C457B">
        <w:rPr>
          <w:rFonts w:ascii="GillSans" w:hAnsi="GillSans"/>
          <w:iCs/>
          <w:color w:val="244061"/>
          <w:lang w:val="en-GB"/>
        </w:rPr>
        <w:t>Expirit</w:t>
      </w:r>
      <w:proofErr w:type="spellEnd"/>
      <w:r w:rsidR="00371A28" w:rsidRPr="003C457B">
        <w:rPr>
          <w:rFonts w:ascii="GillSans" w:hAnsi="GillSans"/>
          <w:iCs/>
          <w:color w:val="244061"/>
          <w:lang w:val="en-GB"/>
        </w:rPr>
        <w:t xml:space="preserve"> </w:t>
      </w:r>
      <w:proofErr w:type="spellStart"/>
      <w:r w:rsidR="00371A28" w:rsidRPr="003C457B">
        <w:rPr>
          <w:rFonts w:ascii="GillSans" w:hAnsi="GillSans"/>
          <w:iCs/>
          <w:color w:val="244061"/>
          <w:lang w:val="en-GB"/>
        </w:rPr>
        <w:t>Srl</w:t>
      </w:r>
      <w:proofErr w:type="spellEnd"/>
      <w:r w:rsidR="00371A28" w:rsidRPr="003C457B">
        <w:rPr>
          <w:rFonts w:ascii="GillSans" w:hAnsi="GillSans"/>
          <w:iCs/>
          <w:color w:val="244061"/>
          <w:lang w:val="en-GB"/>
        </w:rPr>
        <w:t xml:space="preserve">, </w:t>
      </w:r>
      <w:r w:rsidR="002E3F6E" w:rsidRPr="003C457B">
        <w:rPr>
          <w:rFonts w:ascii="GillSans" w:hAnsi="GillSans"/>
          <w:iCs/>
          <w:color w:val="244061"/>
          <w:lang w:val="en-GB"/>
        </w:rPr>
        <w:t xml:space="preserve">presented the </w:t>
      </w:r>
      <w:proofErr w:type="spellStart"/>
      <w:r w:rsidR="002E3F6E" w:rsidRPr="003C457B">
        <w:rPr>
          <w:rFonts w:ascii="GillSans" w:hAnsi="GillSans"/>
          <w:iCs/>
          <w:color w:val="244061"/>
          <w:lang w:val="en-GB"/>
        </w:rPr>
        <w:t>Expirit</w:t>
      </w:r>
      <w:proofErr w:type="spellEnd"/>
      <w:r w:rsidR="002E3F6E" w:rsidRPr="003C457B">
        <w:rPr>
          <w:rFonts w:ascii="GillSans" w:hAnsi="GillSans"/>
          <w:iCs/>
          <w:color w:val="244061"/>
          <w:lang w:val="en-GB"/>
        </w:rPr>
        <w:t xml:space="preserve"> project that helps local communities and stakeholders in developing a slow tourism concept in small rural realities that have to find their value in global tourism sector, by emphasizing their unique status as tourist destination, focusing on authenticity, sustainability and experience. </w:t>
      </w:r>
      <w:r w:rsidR="002D145F">
        <w:rPr>
          <w:rFonts w:ascii="GillSans" w:hAnsi="GillSans"/>
          <w:iCs/>
          <w:color w:val="244061"/>
          <w:lang w:val="en-GB"/>
        </w:rPr>
        <w:br/>
      </w:r>
      <w:r w:rsidR="002D145F">
        <w:rPr>
          <w:rFonts w:ascii="GillSans" w:hAnsi="GillSans"/>
          <w:iCs/>
          <w:color w:val="244061"/>
          <w:lang w:val="en-GB"/>
        </w:rPr>
        <w:br/>
      </w:r>
      <w:r w:rsidR="00371A28" w:rsidRPr="003C457B">
        <w:rPr>
          <w:rFonts w:ascii="GillSans" w:hAnsi="GillSans"/>
          <w:iCs/>
          <w:color w:val="244061"/>
          <w:lang w:val="en-GB"/>
        </w:rPr>
        <w:t xml:space="preserve">Paolo </w:t>
      </w:r>
      <w:proofErr w:type="spellStart"/>
      <w:r w:rsidR="00371A28" w:rsidRPr="003C457B">
        <w:rPr>
          <w:rFonts w:ascii="GillSans" w:hAnsi="GillSans"/>
          <w:iCs/>
          <w:color w:val="244061"/>
          <w:lang w:val="en-GB"/>
        </w:rPr>
        <w:t>Dal</w:t>
      </w:r>
      <w:proofErr w:type="spellEnd"/>
      <w:r w:rsidR="00371A28" w:rsidRPr="003C457B">
        <w:rPr>
          <w:rFonts w:ascii="GillSans" w:hAnsi="GillSans"/>
          <w:iCs/>
          <w:color w:val="244061"/>
          <w:lang w:val="en-GB"/>
        </w:rPr>
        <w:t xml:space="preserve"> </w:t>
      </w:r>
      <w:proofErr w:type="spellStart"/>
      <w:r w:rsidR="00371A28" w:rsidRPr="003C457B">
        <w:rPr>
          <w:rFonts w:ascii="GillSans" w:hAnsi="GillSans"/>
          <w:iCs/>
          <w:color w:val="244061"/>
          <w:lang w:val="en-GB"/>
        </w:rPr>
        <w:t>Buono</w:t>
      </w:r>
      <w:proofErr w:type="spellEnd"/>
      <w:r w:rsidR="00371A28" w:rsidRPr="003C457B">
        <w:rPr>
          <w:rFonts w:ascii="GillSans" w:hAnsi="GillSans"/>
          <w:iCs/>
          <w:color w:val="244061"/>
          <w:lang w:val="en-GB"/>
        </w:rPr>
        <w:t xml:space="preserve">, Ferrara Provincial Office, </w:t>
      </w:r>
      <w:proofErr w:type="spellStart"/>
      <w:r w:rsidR="00371A28" w:rsidRPr="003C457B">
        <w:rPr>
          <w:rFonts w:ascii="GillSans" w:hAnsi="GillSans"/>
          <w:iCs/>
          <w:color w:val="244061"/>
          <w:lang w:val="en-GB"/>
        </w:rPr>
        <w:t>Assonautica</w:t>
      </w:r>
      <w:proofErr w:type="spellEnd"/>
      <w:r w:rsidR="00371A28" w:rsidRPr="003C457B">
        <w:rPr>
          <w:rFonts w:ascii="GillSans" w:hAnsi="GillSans"/>
          <w:iCs/>
          <w:color w:val="244061"/>
          <w:lang w:val="en-GB"/>
        </w:rPr>
        <w:t xml:space="preserve"> </w:t>
      </w:r>
      <w:proofErr w:type="spellStart"/>
      <w:r w:rsidR="00371A28" w:rsidRPr="003C457B">
        <w:rPr>
          <w:rFonts w:ascii="GillSans" w:hAnsi="GillSans"/>
          <w:iCs/>
          <w:color w:val="244061"/>
          <w:lang w:val="en-GB"/>
        </w:rPr>
        <w:t>Italiana</w:t>
      </w:r>
      <w:proofErr w:type="spellEnd"/>
      <w:r w:rsidR="00371A28" w:rsidRPr="003C457B">
        <w:rPr>
          <w:rFonts w:ascii="GillSans" w:hAnsi="GillSans"/>
          <w:iCs/>
          <w:color w:val="244061"/>
          <w:lang w:val="en-GB"/>
        </w:rPr>
        <w:t xml:space="preserve">, </w:t>
      </w:r>
      <w:r w:rsidR="002E3F6E" w:rsidRPr="003C457B">
        <w:rPr>
          <w:rFonts w:ascii="GillSans" w:hAnsi="GillSans"/>
          <w:iCs/>
          <w:color w:val="244061"/>
          <w:lang w:val="en-GB"/>
        </w:rPr>
        <w:t xml:space="preserve">spoke on promotion of nautical tourism through sailboats that provide visual </w:t>
      </w:r>
      <w:r w:rsidR="002A22C9" w:rsidRPr="003C457B">
        <w:rPr>
          <w:rFonts w:ascii="GillSans" w:hAnsi="GillSans"/>
          <w:iCs/>
          <w:color w:val="244061"/>
          <w:lang w:val="en-GB"/>
        </w:rPr>
        <w:t>identity</w:t>
      </w:r>
      <w:r w:rsidR="002E3F6E" w:rsidRPr="003C457B">
        <w:rPr>
          <w:rFonts w:ascii="GillSans" w:hAnsi="GillSans"/>
          <w:iCs/>
          <w:color w:val="244061"/>
          <w:lang w:val="en-GB"/>
        </w:rPr>
        <w:t xml:space="preserve"> with high sustainability considering drive based on sails. </w:t>
      </w:r>
      <w:r w:rsidR="00A10A53">
        <w:rPr>
          <w:rFonts w:ascii="GillSans" w:hAnsi="GillSans"/>
          <w:iCs/>
          <w:color w:val="244061"/>
          <w:lang w:val="en-GB"/>
        </w:rPr>
        <w:tab/>
      </w:r>
      <w:r w:rsidR="002D145F">
        <w:rPr>
          <w:rFonts w:ascii="GillSans" w:hAnsi="GillSans"/>
          <w:iCs/>
          <w:color w:val="244061"/>
          <w:lang w:val="en-GB"/>
        </w:rPr>
        <w:br/>
      </w:r>
      <w:r w:rsidR="002D145F">
        <w:rPr>
          <w:rFonts w:ascii="GillSans" w:hAnsi="GillSans"/>
          <w:iCs/>
          <w:color w:val="244061"/>
          <w:lang w:val="en-GB"/>
        </w:rPr>
        <w:br/>
      </w:r>
      <w:r w:rsidR="00F61F89" w:rsidRPr="002D145F">
        <w:rPr>
          <w:rFonts w:ascii="GillSans" w:hAnsi="GillSans"/>
          <w:b/>
          <w:i/>
          <w:iCs/>
          <w:color w:val="244061"/>
          <w:lang w:val="en-GB"/>
        </w:rPr>
        <w:t>3. Conclusions</w:t>
      </w:r>
      <w:r w:rsidR="00627A1C">
        <w:rPr>
          <w:rFonts w:ascii="GillSans" w:hAnsi="GillSans"/>
          <w:b/>
          <w:i/>
          <w:iCs/>
          <w:color w:val="244061"/>
          <w:lang w:val="en-GB"/>
        </w:rPr>
        <w:tab/>
      </w:r>
      <w:r w:rsidR="002D145F">
        <w:rPr>
          <w:rFonts w:ascii="GillSans" w:hAnsi="GillSans"/>
          <w:i/>
          <w:iCs/>
          <w:color w:val="244061"/>
          <w:lang w:val="en-GB"/>
        </w:rPr>
        <w:br/>
      </w:r>
      <w:r w:rsidR="002D145F">
        <w:rPr>
          <w:rFonts w:ascii="GillSans" w:hAnsi="GillSans"/>
          <w:iCs/>
          <w:color w:val="244061"/>
          <w:lang w:val="en-GB"/>
        </w:rPr>
        <w:br/>
      </w:r>
      <w:r w:rsidR="008A5743" w:rsidRPr="003C457B">
        <w:rPr>
          <w:rFonts w:ascii="GillSans" w:hAnsi="GillSans"/>
          <w:iCs/>
          <w:color w:val="244061"/>
          <w:lang w:val="en-GB"/>
        </w:rPr>
        <w:t xml:space="preserve">During presentations of </w:t>
      </w:r>
      <w:r w:rsidR="002A22C9">
        <w:rPr>
          <w:rFonts w:ascii="GillSans" w:hAnsi="GillSans"/>
          <w:iCs/>
          <w:color w:val="244061"/>
          <w:lang w:val="en-GB"/>
        </w:rPr>
        <w:t xml:space="preserve">the </w:t>
      </w:r>
      <w:r w:rsidR="007129E2">
        <w:rPr>
          <w:rFonts w:ascii="GillSans" w:hAnsi="GillSans"/>
          <w:iCs/>
          <w:color w:val="244061"/>
          <w:lang w:val="en-GB"/>
        </w:rPr>
        <w:t>Workgroup for Sustainable T</w:t>
      </w:r>
      <w:r w:rsidR="008A5743" w:rsidRPr="003C457B">
        <w:rPr>
          <w:rFonts w:ascii="GillSans" w:hAnsi="GillSans"/>
          <w:iCs/>
          <w:color w:val="244061"/>
          <w:lang w:val="en-GB"/>
        </w:rPr>
        <w:t>ourism, common priorities and possible actions</w:t>
      </w:r>
      <w:r w:rsidR="002A22C9">
        <w:rPr>
          <w:rFonts w:ascii="GillSans" w:hAnsi="GillSans"/>
          <w:iCs/>
          <w:color w:val="244061"/>
          <w:lang w:val="en-GB"/>
        </w:rPr>
        <w:t>,</w:t>
      </w:r>
      <w:r w:rsidR="008A5743" w:rsidRPr="003C457B">
        <w:rPr>
          <w:rFonts w:ascii="GillSans" w:hAnsi="GillSans"/>
          <w:iCs/>
          <w:color w:val="244061"/>
          <w:lang w:val="en-GB"/>
        </w:rPr>
        <w:t xml:space="preserve"> in perspective of EUSAIR Action plans</w:t>
      </w:r>
      <w:r w:rsidR="002A22C9">
        <w:rPr>
          <w:rFonts w:ascii="GillSans" w:hAnsi="GillSans"/>
          <w:iCs/>
          <w:color w:val="244061"/>
          <w:lang w:val="en-GB"/>
        </w:rPr>
        <w:t>,</w:t>
      </w:r>
      <w:r w:rsidR="008A5743" w:rsidRPr="003C457B">
        <w:rPr>
          <w:rFonts w:ascii="GillSans" w:hAnsi="GillSans"/>
          <w:iCs/>
          <w:color w:val="244061"/>
          <w:lang w:val="en-GB"/>
        </w:rPr>
        <w:t xml:space="preserve"> were presented. It was also emphasized that it is necessary to develop quality strategies using</w:t>
      </w:r>
      <w:r w:rsidR="002A22C9">
        <w:rPr>
          <w:rFonts w:ascii="GillSans" w:hAnsi="GillSans"/>
          <w:iCs/>
          <w:color w:val="244061"/>
          <w:lang w:val="en-GB"/>
        </w:rPr>
        <w:t>,</w:t>
      </w:r>
      <w:r w:rsidR="008A5743" w:rsidRPr="003C457B">
        <w:rPr>
          <w:rFonts w:ascii="GillSans" w:hAnsi="GillSans"/>
          <w:iCs/>
          <w:color w:val="244061"/>
          <w:lang w:val="en-GB"/>
        </w:rPr>
        <w:t xml:space="preserve"> </w:t>
      </w:r>
      <w:r w:rsidR="002A22C9">
        <w:rPr>
          <w:rFonts w:ascii="GillSans" w:hAnsi="GillSans"/>
          <w:iCs/>
          <w:color w:val="244061"/>
          <w:lang w:val="en-GB"/>
        </w:rPr>
        <w:t xml:space="preserve">the </w:t>
      </w:r>
      <w:r w:rsidR="008A5743" w:rsidRPr="003C457B">
        <w:rPr>
          <w:rFonts w:ascii="GillSans" w:hAnsi="GillSans"/>
          <w:iCs/>
          <w:color w:val="244061"/>
          <w:lang w:val="en-GB"/>
        </w:rPr>
        <w:t>so called</w:t>
      </w:r>
      <w:r w:rsidR="002A22C9">
        <w:rPr>
          <w:rFonts w:ascii="GillSans" w:hAnsi="GillSans"/>
          <w:iCs/>
          <w:color w:val="244061"/>
          <w:lang w:val="en-GB"/>
        </w:rPr>
        <w:t>,</w:t>
      </w:r>
      <w:r w:rsidR="008A5743" w:rsidRPr="003C457B">
        <w:rPr>
          <w:rFonts w:ascii="GillSans" w:hAnsi="GillSans"/>
          <w:iCs/>
          <w:color w:val="244061"/>
          <w:lang w:val="en-GB"/>
        </w:rPr>
        <w:t xml:space="preserve"> bottom up approach that involves all stakeholders in all segments of creating a strategy, which is more acceptable than hiring external experts. </w:t>
      </w:r>
      <w:r w:rsidR="00A10A53">
        <w:rPr>
          <w:rFonts w:ascii="GillSans" w:hAnsi="GillSans"/>
          <w:iCs/>
          <w:color w:val="244061"/>
          <w:lang w:val="en-GB"/>
        </w:rPr>
        <w:tab/>
      </w:r>
      <w:r w:rsidR="002D145F">
        <w:rPr>
          <w:rFonts w:ascii="GillSans" w:hAnsi="GillSans"/>
          <w:iCs/>
          <w:color w:val="244061"/>
          <w:lang w:val="en-GB"/>
        </w:rPr>
        <w:br/>
      </w:r>
      <w:r w:rsidR="001E2254" w:rsidRPr="003C457B">
        <w:rPr>
          <w:rFonts w:ascii="GillSans" w:hAnsi="GillSans"/>
          <w:iCs/>
          <w:color w:val="244061"/>
          <w:lang w:val="en-GB"/>
        </w:rPr>
        <w:lastRenderedPageBreak/>
        <w:t xml:space="preserve">Furthermore, </w:t>
      </w:r>
      <w:r w:rsidR="002A22C9" w:rsidRPr="003C457B">
        <w:rPr>
          <w:rFonts w:ascii="GillSans" w:hAnsi="GillSans"/>
          <w:iCs/>
          <w:color w:val="244061"/>
          <w:lang w:val="en-GB"/>
        </w:rPr>
        <w:t>innovative</w:t>
      </w:r>
      <w:r w:rsidR="001E2254" w:rsidRPr="003C457B">
        <w:rPr>
          <w:rFonts w:ascii="GillSans" w:hAnsi="GillSans"/>
          <w:iCs/>
          <w:color w:val="244061"/>
          <w:lang w:val="en-GB"/>
        </w:rPr>
        <w:t xml:space="preserve"> valorisations of Adriatic-Ionian destinations were elaborated through perspective of </w:t>
      </w:r>
      <w:r w:rsidR="002A22C9" w:rsidRPr="003C457B">
        <w:rPr>
          <w:rFonts w:ascii="GillSans" w:hAnsi="GillSans"/>
          <w:iCs/>
          <w:color w:val="244061"/>
          <w:lang w:val="en-GB"/>
        </w:rPr>
        <w:t>Italian</w:t>
      </w:r>
      <w:r w:rsidR="001E2254" w:rsidRPr="003C457B">
        <w:rPr>
          <w:rFonts w:ascii="GillSans" w:hAnsi="GillSans"/>
          <w:iCs/>
          <w:color w:val="244061"/>
          <w:lang w:val="en-GB"/>
        </w:rPr>
        <w:t xml:space="preserve"> reform of Chambers of Commerce</w:t>
      </w:r>
      <w:r w:rsidR="003D753A" w:rsidRPr="003C457B">
        <w:rPr>
          <w:rFonts w:ascii="GillSans" w:hAnsi="GillSans"/>
          <w:iCs/>
          <w:color w:val="244061"/>
          <w:lang w:val="en-GB"/>
        </w:rPr>
        <w:t xml:space="preserve">, </w:t>
      </w:r>
      <w:r w:rsidR="001E2254" w:rsidRPr="003C457B">
        <w:rPr>
          <w:rFonts w:ascii="GillSans" w:hAnsi="GillSans"/>
          <w:iCs/>
          <w:color w:val="244061"/>
          <w:lang w:val="en-GB"/>
        </w:rPr>
        <w:t xml:space="preserve">such as </w:t>
      </w:r>
      <w:r w:rsidR="002A22C9" w:rsidRPr="003C457B">
        <w:rPr>
          <w:rFonts w:ascii="GillSans" w:hAnsi="GillSans"/>
          <w:iCs/>
          <w:color w:val="244061"/>
          <w:lang w:val="en-GB"/>
        </w:rPr>
        <w:t>innovative</w:t>
      </w:r>
      <w:r w:rsidR="001E2254" w:rsidRPr="003C457B">
        <w:rPr>
          <w:rFonts w:ascii="GillSans" w:hAnsi="GillSans"/>
          <w:iCs/>
          <w:color w:val="244061"/>
          <w:lang w:val="en-GB"/>
        </w:rPr>
        <w:t xml:space="preserve"> approach to education, digitalisation and control of companies. In a</w:t>
      </w:r>
      <w:r w:rsidR="0017477E" w:rsidRPr="003C457B">
        <w:rPr>
          <w:rFonts w:ascii="GillSans" w:hAnsi="GillSans"/>
          <w:iCs/>
          <w:color w:val="244061"/>
          <w:lang w:val="en-GB"/>
        </w:rPr>
        <w:t>ccordance to it,</w:t>
      </w:r>
      <w:r w:rsidR="001E2254" w:rsidRPr="003C457B">
        <w:rPr>
          <w:rFonts w:ascii="GillSans" w:hAnsi="GillSans"/>
          <w:iCs/>
          <w:color w:val="244061"/>
          <w:lang w:val="en-GB"/>
        </w:rPr>
        <w:t xml:space="preserve"> development of observatory to recognize the needs created in real sector and to develop solutions with </w:t>
      </w:r>
      <w:r w:rsidR="002A22C9" w:rsidRPr="003C457B">
        <w:rPr>
          <w:rFonts w:ascii="GillSans" w:hAnsi="GillSans"/>
          <w:iCs/>
          <w:color w:val="244061"/>
          <w:lang w:val="en-GB"/>
        </w:rPr>
        <w:t>innovative</w:t>
      </w:r>
      <w:r w:rsidR="001E2254" w:rsidRPr="003C457B">
        <w:rPr>
          <w:rFonts w:ascii="GillSans" w:hAnsi="GillSans"/>
          <w:iCs/>
          <w:color w:val="244061"/>
          <w:lang w:val="en-GB"/>
        </w:rPr>
        <w:t xml:space="preserve"> approach</w:t>
      </w:r>
      <w:r w:rsidR="0017477E" w:rsidRPr="003C457B">
        <w:rPr>
          <w:rFonts w:ascii="GillSans" w:hAnsi="GillSans"/>
          <w:iCs/>
          <w:color w:val="244061"/>
          <w:lang w:val="en-GB"/>
        </w:rPr>
        <w:t xml:space="preserve"> was </w:t>
      </w:r>
      <w:r w:rsidR="002A22C9" w:rsidRPr="003C457B">
        <w:rPr>
          <w:rFonts w:ascii="GillSans" w:hAnsi="GillSans"/>
          <w:iCs/>
          <w:color w:val="244061"/>
          <w:lang w:val="en-GB"/>
        </w:rPr>
        <w:t>suggested</w:t>
      </w:r>
      <w:r w:rsidR="001E2254" w:rsidRPr="003C457B">
        <w:rPr>
          <w:rFonts w:ascii="GillSans" w:hAnsi="GillSans"/>
          <w:iCs/>
          <w:color w:val="244061"/>
          <w:lang w:val="en-GB"/>
        </w:rPr>
        <w:t>.</w:t>
      </w:r>
    </w:p>
    <w:p w:rsidR="003D753A" w:rsidRPr="003C457B" w:rsidRDefault="003D753A" w:rsidP="00627A1C">
      <w:pPr>
        <w:pStyle w:val="Titolo6"/>
        <w:tabs>
          <w:tab w:val="left" w:pos="240"/>
        </w:tabs>
        <w:jc w:val="both"/>
        <w:rPr>
          <w:rFonts w:ascii="GillSans" w:hAnsi="GillSans"/>
          <w:b w:val="0"/>
          <w:bCs w:val="0"/>
          <w:color w:val="244061"/>
          <w:lang w:val="en-GB"/>
        </w:rPr>
      </w:pPr>
    </w:p>
    <w:p w:rsidR="002D145F" w:rsidRDefault="00863253" w:rsidP="00627A1C">
      <w:pPr>
        <w:pStyle w:val="Titolo6"/>
        <w:tabs>
          <w:tab w:val="left" w:pos="240"/>
        </w:tabs>
        <w:jc w:val="both"/>
        <w:rPr>
          <w:rFonts w:ascii="GillSans" w:hAnsi="GillSans"/>
          <w:b w:val="0"/>
          <w:bCs w:val="0"/>
          <w:color w:val="244061"/>
          <w:lang w:val="en-GB"/>
        </w:rPr>
      </w:pPr>
      <w:r w:rsidRPr="003C457B">
        <w:rPr>
          <w:rFonts w:ascii="GillSans" w:hAnsi="GillSans"/>
          <w:b w:val="0"/>
          <w:bCs w:val="0"/>
          <w:color w:val="244061"/>
          <w:lang w:val="en-GB"/>
        </w:rPr>
        <w:t xml:space="preserve">From all </w:t>
      </w:r>
      <w:r w:rsidR="002A22C9">
        <w:rPr>
          <w:rFonts w:ascii="GillSans" w:hAnsi="GillSans"/>
          <w:b w:val="0"/>
          <w:bCs w:val="0"/>
          <w:color w:val="244061"/>
          <w:lang w:val="en-GB"/>
        </w:rPr>
        <w:t xml:space="preserve">the </w:t>
      </w:r>
      <w:r w:rsidRPr="003C457B">
        <w:rPr>
          <w:rFonts w:ascii="GillSans" w:hAnsi="GillSans"/>
          <w:b w:val="0"/>
          <w:bCs w:val="0"/>
          <w:color w:val="244061"/>
          <w:lang w:val="en-GB"/>
        </w:rPr>
        <w:t xml:space="preserve">presentations, we can conclude </w:t>
      </w:r>
      <w:r w:rsidR="002A22C9">
        <w:rPr>
          <w:rFonts w:ascii="GillSans" w:hAnsi="GillSans"/>
          <w:b w:val="0"/>
          <w:bCs w:val="0"/>
          <w:color w:val="244061"/>
          <w:lang w:val="en-GB"/>
        </w:rPr>
        <w:t xml:space="preserve">that </w:t>
      </w:r>
      <w:r w:rsidRPr="003C457B">
        <w:rPr>
          <w:rFonts w:ascii="GillSans" w:hAnsi="GillSans"/>
          <w:b w:val="0"/>
          <w:bCs w:val="0"/>
          <w:color w:val="244061"/>
          <w:lang w:val="en-GB"/>
        </w:rPr>
        <w:t>it is necessary to define the role of Chambers of Commerc</w:t>
      </w:r>
      <w:r w:rsidR="0017477E" w:rsidRPr="003C457B">
        <w:rPr>
          <w:rFonts w:ascii="GillSans" w:hAnsi="GillSans"/>
          <w:b w:val="0"/>
          <w:bCs w:val="0"/>
          <w:color w:val="244061"/>
          <w:lang w:val="en-GB"/>
        </w:rPr>
        <w:t xml:space="preserve">e </w:t>
      </w:r>
      <w:r w:rsidR="002A22C9" w:rsidRPr="003C457B">
        <w:rPr>
          <w:rFonts w:ascii="GillSans" w:hAnsi="GillSans"/>
          <w:b w:val="0"/>
          <w:bCs w:val="0"/>
          <w:color w:val="244061"/>
          <w:lang w:val="en-GB"/>
        </w:rPr>
        <w:t>as an institution</w:t>
      </w:r>
      <w:r w:rsidR="0017477E" w:rsidRPr="003C457B">
        <w:rPr>
          <w:rFonts w:ascii="GillSans" w:hAnsi="GillSans"/>
          <w:b w:val="0"/>
          <w:bCs w:val="0"/>
          <w:color w:val="244061"/>
          <w:lang w:val="en-GB"/>
        </w:rPr>
        <w:t xml:space="preserve"> that</w:t>
      </w:r>
      <w:r w:rsidRPr="003C457B">
        <w:rPr>
          <w:rFonts w:ascii="GillSans" w:hAnsi="GillSans"/>
          <w:b w:val="0"/>
          <w:bCs w:val="0"/>
          <w:color w:val="244061"/>
          <w:lang w:val="en-GB"/>
        </w:rPr>
        <w:t xml:space="preserve"> analyse</w:t>
      </w:r>
      <w:r w:rsidR="002A22C9">
        <w:rPr>
          <w:rFonts w:ascii="GillSans" w:hAnsi="GillSans"/>
          <w:b w:val="0"/>
          <w:bCs w:val="0"/>
          <w:color w:val="244061"/>
          <w:lang w:val="en-GB"/>
        </w:rPr>
        <w:t>s</w:t>
      </w:r>
      <w:r w:rsidRPr="003C457B">
        <w:rPr>
          <w:rFonts w:ascii="GillSans" w:hAnsi="GillSans"/>
          <w:b w:val="0"/>
          <w:bCs w:val="0"/>
          <w:color w:val="244061"/>
          <w:lang w:val="en-GB"/>
        </w:rPr>
        <w:t>, observe</w:t>
      </w:r>
      <w:r w:rsidR="002A22C9">
        <w:rPr>
          <w:rFonts w:ascii="GillSans" w:hAnsi="GillSans"/>
          <w:b w:val="0"/>
          <w:bCs w:val="0"/>
          <w:color w:val="244061"/>
          <w:lang w:val="en-GB"/>
        </w:rPr>
        <w:t>s</w:t>
      </w:r>
      <w:r w:rsidRPr="003C457B">
        <w:rPr>
          <w:rFonts w:ascii="GillSans" w:hAnsi="GillSans"/>
          <w:b w:val="0"/>
          <w:bCs w:val="0"/>
          <w:color w:val="244061"/>
          <w:lang w:val="en-GB"/>
        </w:rPr>
        <w:t xml:space="preserve"> and connect</w:t>
      </w:r>
      <w:r w:rsidR="002A22C9">
        <w:rPr>
          <w:rFonts w:ascii="GillSans" w:hAnsi="GillSans"/>
          <w:b w:val="0"/>
          <w:bCs w:val="0"/>
          <w:color w:val="244061"/>
          <w:lang w:val="en-GB"/>
        </w:rPr>
        <w:t>s</w:t>
      </w:r>
      <w:r w:rsidRPr="003C457B">
        <w:rPr>
          <w:rFonts w:ascii="GillSans" w:hAnsi="GillSans"/>
          <w:b w:val="0"/>
          <w:bCs w:val="0"/>
          <w:color w:val="244061"/>
          <w:lang w:val="en-GB"/>
        </w:rPr>
        <w:t xml:space="preserve"> all stakeholders in tourism with </w:t>
      </w:r>
      <w:r w:rsidR="002A22C9">
        <w:rPr>
          <w:rFonts w:ascii="GillSans" w:hAnsi="GillSans"/>
          <w:b w:val="0"/>
          <w:bCs w:val="0"/>
          <w:color w:val="244061"/>
          <w:lang w:val="en-GB"/>
        </w:rPr>
        <w:t xml:space="preserve">the </w:t>
      </w:r>
      <w:r w:rsidRPr="003C457B">
        <w:rPr>
          <w:rFonts w:ascii="GillSans" w:hAnsi="GillSans"/>
          <w:b w:val="0"/>
          <w:bCs w:val="0"/>
          <w:color w:val="244061"/>
          <w:lang w:val="en-GB"/>
        </w:rPr>
        <w:t xml:space="preserve">aim to coordinate all actions in </w:t>
      </w:r>
      <w:r w:rsidR="002A22C9" w:rsidRPr="003C457B">
        <w:rPr>
          <w:rFonts w:ascii="GillSans" w:hAnsi="GillSans"/>
          <w:b w:val="0"/>
          <w:bCs w:val="0"/>
          <w:color w:val="244061"/>
          <w:lang w:val="en-GB"/>
        </w:rPr>
        <w:t>achieving</w:t>
      </w:r>
      <w:r w:rsidRPr="003C457B">
        <w:rPr>
          <w:rFonts w:ascii="GillSans" w:hAnsi="GillSans"/>
          <w:b w:val="0"/>
          <w:bCs w:val="0"/>
          <w:color w:val="244061"/>
          <w:lang w:val="en-GB"/>
        </w:rPr>
        <w:t xml:space="preserve"> common goals. The role of Chambers as a platform </w:t>
      </w:r>
      <w:r w:rsidR="002A22C9">
        <w:rPr>
          <w:rFonts w:ascii="GillSans" w:hAnsi="GillSans"/>
          <w:b w:val="0"/>
          <w:bCs w:val="0"/>
          <w:color w:val="244061"/>
          <w:lang w:val="en-GB"/>
        </w:rPr>
        <w:t xml:space="preserve">enables companies </w:t>
      </w:r>
      <w:r w:rsidR="00C046EF">
        <w:rPr>
          <w:rFonts w:ascii="GillSans" w:hAnsi="GillSans"/>
          <w:b w:val="0"/>
          <w:bCs w:val="0"/>
          <w:color w:val="244061"/>
          <w:lang w:val="en-GB"/>
        </w:rPr>
        <w:t xml:space="preserve">to be </w:t>
      </w:r>
      <w:r w:rsidR="002A22C9">
        <w:rPr>
          <w:rFonts w:ascii="GillSans" w:hAnsi="GillSans"/>
          <w:b w:val="0"/>
          <w:bCs w:val="0"/>
          <w:color w:val="244061"/>
          <w:lang w:val="en-GB"/>
        </w:rPr>
        <w:t>connect</w:t>
      </w:r>
      <w:r w:rsidR="00C046EF">
        <w:rPr>
          <w:rFonts w:ascii="GillSans" w:hAnsi="GillSans"/>
          <w:b w:val="0"/>
          <w:bCs w:val="0"/>
          <w:color w:val="244061"/>
          <w:lang w:val="en-GB"/>
        </w:rPr>
        <w:t>ed</w:t>
      </w:r>
      <w:r w:rsidR="002A22C9">
        <w:rPr>
          <w:rFonts w:ascii="GillSans" w:hAnsi="GillSans"/>
          <w:b w:val="0"/>
          <w:bCs w:val="0"/>
          <w:color w:val="244061"/>
          <w:lang w:val="en-GB"/>
        </w:rPr>
        <w:t xml:space="preserve"> and in that regard, the possibility of implementing</w:t>
      </w:r>
      <w:r w:rsidRPr="003C457B">
        <w:rPr>
          <w:rFonts w:ascii="GillSans" w:hAnsi="GillSans"/>
          <w:b w:val="0"/>
          <w:bCs w:val="0"/>
          <w:color w:val="244061"/>
          <w:lang w:val="en-GB"/>
        </w:rPr>
        <w:t xml:space="preserve"> this kind of platform within </w:t>
      </w:r>
      <w:r w:rsidR="002A22C9">
        <w:rPr>
          <w:rFonts w:ascii="GillSans" w:hAnsi="GillSans"/>
          <w:b w:val="0"/>
          <w:bCs w:val="0"/>
          <w:color w:val="244061"/>
          <w:lang w:val="en-GB"/>
        </w:rPr>
        <w:t xml:space="preserve">the </w:t>
      </w:r>
      <w:r w:rsidRPr="003C457B">
        <w:rPr>
          <w:rFonts w:ascii="GillSans" w:hAnsi="GillSans"/>
          <w:b w:val="0"/>
          <w:bCs w:val="0"/>
          <w:color w:val="244061"/>
          <w:lang w:val="en-GB"/>
        </w:rPr>
        <w:t>EU available tools</w:t>
      </w:r>
      <w:r w:rsidR="002A22C9">
        <w:rPr>
          <w:rFonts w:ascii="GillSans" w:hAnsi="GillSans"/>
          <w:b w:val="0"/>
          <w:bCs w:val="0"/>
          <w:color w:val="244061"/>
          <w:lang w:val="en-GB"/>
        </w:rPr>
        <w:t xml:space="preserve"> arises</w:t>
      </w:r>
      <w:r w:rsidRPr="003C457B">
        <w:rPr>
          <w:rFonts w:ascii="GillSans" w:hAnsi="GillSans"/>
          <w:b w:val="0"/>
          <w:bCs w:val="0"/>
          <w:color w:val="244061"/>
          <w:lang w:val="en-GB"/>
        </w:rPr>
        <w:t xml:space="preserve">. </w:t>
      </w:r>
    </w:p>
    <w:p w:rsidR="00CB63F5" w:rsidRPr="002D145F" w:rsidRDefault="00CB63F5" w:rsidP="00627A1C">
      <w:pPr>
        <w:pStyle w:val="Titolo6"/>
        <w:tabs>
          <w:tab w:val="left" w:pos="240"/>
        </w:tabs>
        <w:jc w:val="both"/>
        <w:rPr>
          <w:rFonts w:ascii="GillSans" w:hAnsi="GillSans"/>
          <w:b w:val="0"/>
          <w:bCs w:val="0"/>
          <w:color w:val="244061"/>
          <w:lang w:val="en-GB"/>
        </w:rPr>
      </w:pPr>
      <w:r>
        <w:rPr>
          <w:rFonts w:ascii="GillSans" w:hAnsi="GillSans"/>
          <w:b w:val="0"/>
          <w:bCs w:val="0"/>
          <w:color w:val="244061"/>
          <w:lang w:val="en-GB"/>
        </w:rPr>
        <w:t xml:space="preserve">This year's Workgroup on sustainable tourism ended with a </w:t>
      </w:r>
      <w:r w:rsidR="0017477E" w:rsidRPr="003C457B">
        <w:rPr>
          <w:rFonts w:ascii="GillSans" w:hAnsi="GillSans"/>
          <w:b w:val="0"/>
          <w:bCs w:val="0"/>
          <w:color w:val="244061"/>
          <w:lang w:val="en-GB"/>
        </w:rPr>
        <w:t>concrete task to representatives</w:t>
      </w:r>
      <w:r w:rsidR="008E78DE" w:rsidRPr="003C457B">
        <w:rPr>
          <w:rFonts w:ascii="GillSans" w:hAnsi="GillSans"/>
          <w:b w:val="0"/>
          <w:bCs w:val="0"/>
          <w:color w:val="244061"/>
          <w:lang w:val="en-GB"/>
        </w:rPr>
        <w:t xml:space="preserve"> of all three Fora; they were invited to </w:t>
      </w:r>
      <w:r w:rsidRPr="003C457B">
        <w:rPr>
          <w:rFonts w:ascii="GillSans" w:hAnsi="GillSans"/>
          <w:b w:val="0"/>
          <w:bCs w:val="0"/>
          <w:color w:val="244061"/>
          <w:lang w:val="en-GB"/>
        </w:rPr>
        <w:t>include</w:t>
      </w:r>
      <w:r w:rsidR="008E78DE" w:rsidRPr="003C457B">
        <w:rPr>
          <w:rFonts w:ascii="GillSans" w:hAnsi="GillSans"/>
          <w:b w:val="0"/>
          <w:bCs w:val="0"/>
          <w:color w:val="244061"/>
          <w:lang w:val="en-GB"/>
        </w:rPr>
        <w:t xml:space="preserve"> their activities in </w:t>
      </w:r>
      <w:r>
        <w:rPr>
          <w:rFonts w:ascii="GillSans" w:hAnsi="GillSans"/>
          <w:b w:val="0"/>
          <w:bCs w:val="0"/>
          <w:color w:val="244061"/>
          <w:lang w:val="en-GB"/>
        </w:rPr>
        <w:t xml:space="preserve">the </w:t>
      </w:r>
      <w:r w:rsidR="008E78DE" w:rsidRPr="003C457B">
        <w:rPr>
          <w:rFonts w:ascii="GillSans" w:hAnsi="GillSans"/>
          <w:b w:val="0"/>
          <w:bCs w:val="0"/>
          <w:color w:val="244061"/>
          <w:lang w:val="en-GB"/>
        </w:rPr>
        <w:t>project Western</w:t>
      </w:r>
      <w:r w:rsidR="0017477E" w:rsidRPr="003C457B">
        <w:rPr>
          <w:rFonts w:ascii="GillSans" w:hAnsi="GillSans"/>
          <w:b w:val="0"/>
          <w:bCs w:val="0"/>
          <w:color w:val="244061"/>
          <w:lang w:val="en-GB"/>
        </w:rPr>
        <w:t xml:space="preserve"> Silk R</w:t>
      </w:r>
      <w:r w:rsidR="008E78DE" w:rsidRPr="003C457B">
        <w:rPr>
          <w:rFonts w:ascii="GillSans" w:hAnsi="GillSans"/>
          <w:b w:val="0"/>
          <w:bCs w:val="0"/>
          <w:color w:val="244061"/>
          <w:lang w:val="en-GB"/>
        </w:rPr>
        <w:t xml:space="preserve">oads, and to appoint </w:t>
      </w:r>
      <w:r>
        <w:rPr>
          <w:rFonts w:ascii="GillSans" w:hAnsi="GillSans"/>
          <w:b w:val="0"/>
          <w:bCs w:val="0"/>
          <w:color w:val="244061"/>
          <w:lang w:val="en-GB"/>
        </w:rPr>
        <w:t>two</w:t>
      </w:r>
      <w:r w:rsidR="008E78DE" w:rsidRPr="003C457B">
        <w:rPr>
          <w:rFonts w:ascii="GillSans" w:hAnsi="GillSans"/>
          <w:b w:val="0"/>
          <w:bCs w:val="0"/>
          <w:color w:val="244061"/>
          <w:lang w:val="en-GB"/>
        </w:rPr>
        <w:t xml:space="preserve"> </w:t>
      </w:r>
      <w:r w:rsidRPr="003C457B">
        <w:rPr>
          <w:rFonts w:ascii="GillSans" w:hAnsi="GillSans"/>
          <w:b w:val="0"/>
          <w:bCs w:val="0"/>
          <w:color w:val="244061"/>
          <w:lang w:val="en-GB"/>
        </w:rPr>
        <w:t>representatives</w:t>
      </w:r>
      <w:r w:rsidR="008E78DE" w:rsidRPr="003C457B">
        <w:rPr>
          <w:rFonts w:ascii="GillSans" w:hAnsi="GillSans"/>
          <w:b w:val="0"/>
          <w:bCs w:val="0"/>
          <w:color w:val="244061"/>
          <w:lang w:val="en-GB"/>
        </w:rPr>
        <w:t xml:space="preserve"> </w:t>
      </w:r>
      <w:r>
        <w:rPr>
          <w:rFonts w:ascii="GillSans" w:hAnsi="GillSans"/>
          <w:b w:val="0"/>
          <w:bCs w:val="0"/>
          <w:color w:val="244061"/>
          <w:lang w:val="en-GB"/>
        </w:rPr>
        <w:t>each, who</w:t>
      </w:r>
      <w:r w:rsidR="008E78DE" w:rsidRPr="003C457B">
        <w:rPr>
          <w:rFonts w:ascii="GillSans" w:hAnsi="GillSans"/>
          <w:b w:val="0"/>
          <w:bCs w:val="0"/>
          <w:color w:val="244061"/>
          <w:lang w:val="en-GB"/>
        </w:rPr>
        <w:t xml:space="preserve"> will </w:t>
      </w:r>
      <w:r>
        <w:rPr>
          <w:rFonts w:ascii="GillSans" w:hAnsi="GillSans"/>
          <w:b w:val="0"/>
          <w:bCs w:val="0"/>
          <w:color w:val="244061"/>
          <w:lang w:val="en-GB"/>
        </w:rPr>
        <w:t xml:space="preserve">work on the promotion of the </w:t>
      </w:r>
      <w:r w:rsidR="008E78DE" w:rsidRPr="003C457B">
        <w:rPr>
          <w:rFonts w:ascii="GillSans" w:hAnsi="GillSans"/>
          <w:b w:val="0"/>
          <w:bCs w:val="0"/>
          <w:color w:val="244061"/>
          <w:lang w:val="en-GB"/>
        </w:rPr>
        <w:t xml:space="preserve">project </w:t>
      </w:r>
      <w:r>
        <w:rPr>
          <w:rFonts w:ascii="GillSans" w:hAnsi="GillSans"/>
          <w:b w:val="0"/>
          <w:bCs w:val="0"/>
          <w:color w:val="244061"/>
          <w:lang w:val="en-GB"/>
        </w:rPr>
        <w:t>in question.</w:t>
      </w:r>
      <w:r w:rsidR="008E78DE" w:rsidRPr="003C457B">
        <w:rPr>
          <w:rFonts w:ascii="GillSans" w:hAnsi="GillSans"/>
          <w:b w:val="0"/>
          <w:bCs w:val="0"/>
          <w:color w:val="244061"/>
          <w:lang w:val="en-GB"/>
        </w:rPr>
        <w:t xml:space="preserve"> </w:t>
      </w:r>
    </w:p>
    <w:p w:rsidR="00CB63F5" w:rsidRPr="003C457B" w:rsidRDefault="00CB63F5" w:rsidP="00627A1C">
      <w:pPr>
        <w:jc w:val="both"/>
        <w:rPr>
          <w:lang w:val="en-GB"/>
        </w:rPr>
      </w:pPr>
    </w:p>
    <w:p w:rsidR="00F61F89" w:rsidRPr="003C457B" w:rsidRDefault="00F61F89" w:rsidP="00627A1C">
      <w:pPr>
        <w:pStyle w:val="Titolo6"/>
        <w:tabs>
          <w:tab w:val="left" w:pos="240"/>
        </w:tabs>
        <w:jc w:val="both"/>
        <w:rPr>
          <w:rFonts w:ascii="GillSans" w:eastAsia="Arial Unicode MS" w:hAnsi="GillSans"/>
          <w:i/>
          <w:iCs/>
          <w:color w:val="244061"/>
          <w:lang w:val="en-GB"/>
        </w:rPr>
      </w:pPr>
      <w:r w:rsidRPr="003C457B">
        <w:rPr>
          <w:rFonts w:ascii="GillSans" w:hAnsi="GillSans"/>
          <w:i/>
          <w:iCs/>
          <w:color w:val="244061"/>
          <w:lang w:val="en-GB"/>
        </w:rPr>
        <w:t>4. Action agreed</w:t>
      </w:r>
    </w:p>
    <w:p w:rsidR="00F61F89" w:rsidRPr="003C457B" w:rsidRDefault="00F61F89" w:rsidP="00627A1C">
      <w:pPr>
        <w:pStyle w:val="Intestazione"/>
        <w:tabs>
          <w:tab w:val="clear" w:pos="4819"/>
          <w:tab w:val="clear" w:pos="9638"/>
        </w:tabs>
        <w:jc w:val="both"/>
        <w:rPr>
          <w:lang w:val="en-GB"/>
        </w:rPr>
        <w:sectPr w:rsidR="00F61F89" w:rsidRPr="003C457B">
          <w:headerReference w:type="default" r:id="rId8"/>
          <w:footerReference w:type="even" r:id="rId9"/>
          <w:footerReference w:type="default" r:id="rId10"/>
          <w:pgSz w:w="11906" w:h="16838" w:code="9"/>
          <w:pgMar w:top="1600" w:right="1600" w:bottom="1600" w:left="1600" w:header="708" w:footer="708" w:gutter="0"/>
          <w:pgNumType w:start="13"/>
          <w:cols w:space="708"/>
          <w:docGrid w:linePitch="360"/>
        </w:sectPr>
      </w:pPr>
    </w:p>
    <w:p w:rsidR="00F61F89" w:rsidRPr="003C457B" w:rsidRDefault="00F61F89" w:rsidP="00627A1C">
      <w:pPr>
        <w:pStyle w:val="Noparagraphstyle"/>
        <w:spacing w:before="40" w:line="240" w:lineRule="auto"/>
        <w:jc w:val="both"/>
        <w:rPr>
          <w:rFonts w:ascii="Tahoma" w:hAnsi="Tahoma" w:cs="Tahoma"/>
          <w:color w:val="000080"/>
          <w:sz w:val="18"/>
          <w:szCs w:val="18"/>
          <w:lang w:val="en-GB"/>
        </w:rPr>
        <w:sectPr w:rsidR="00F61F89" w:rsidRPr="003C457B">
          <w:type w:val="continuous"/>
          <w:pgSz w:w="11906" w:h="16838" w:code="9"/>
          <w:pgMar w:top="1600" w:right="1600" w:bottom="1600" w:left="1600" w:header="708" w:footer="708" w:gutter="0"/>
          <w:cols w:space="708"/>
          <w:docGrid w:linePitch="360"/>
        </w:sectPr>
      </w:pPr>
    </w:p>
    <w:p w:rsidR="0043505A" w:rsidRPr="003C457B" w:rsidRDefault="00783D06" w:rsidP="00627A1C">
      <w:pPr>
        <w:pStyle w:val="Titolo6"/>
        <w:numPr>
          <w:ilvl w:val="0"/>
          <w:numId w:val="17"/>
        </w:numPr>
        <w:tabs>
          <w:tab w:val="left" w:pos="240"/>
        </w:tabs>
        <w:jc w:val="both"/>
        <w:rPr>
          <w:rFonts w:ascii="GillSans" w:hAnsi="GillSans"/>
          <w:b w:val="0"/>
          <w:iCs/>
          <w:color w:val="244061"/>
          <w:lang w:val="en-GB"/>
        </w:rPr>
      </w:pPr>
      <w:r w:rsidRPr="003C457B">
        <w:rPr>
          <w:rFonts w:ascii="GillSans" w:hAnsi="GillSans"/>
          <w:b w:val="0"/>
          <w:iCs/>
          <w:color w:val="244061"/>
          <w:lang w:val="en-GB"/>
        </w:rPr>
        <w:lastRenderedPageBreak/>
        <w:t xml:space="preserve">Workgroup for Sustainable tourism agrees on </w:t>
      </w:r>
      <w:r w:rsidR="00CB63F5">
        <w:rPr>
          <w:rFonts w:ascii="GillSans" w:hAnsi="GillSans"/>
          <w:b w:val="0"/>
          <w:iCs/>
          <w:color w:val="244061"/>
          <w:lang w:val="en-GB"/>
        </w:rPr>
        <w:t xml:space="preserve">the </w:t>
      </w:r>
      <w:r w:rsidRPr="003C457B">
        <w:rPr>
          <w:rFonts w:ascii="GillSans" w:hAnsi="GillSans"/>
          <w:b w:val="0"/>
          <w:iCs/>
          <w:color w:val="244061"/>
          <w:lang w:val="en-GB"/>
        </w:rPr>
        <w:t>project Western Silk Roads being the key EUSAIR project for The EU China Tourism Year ECTY 2018</w:t>
      </w:r>
      <w:r w:rsidR="0017477E" w:rsidRPr="003C457B">
        <w:rPr>
          <w:rFonts w:ascii="GillSans" w:hAnsi="GillSans"/>
          <w:b w:val="0"/>
          <w:iCs/>
          <w:color w:val="244061"/>
          <w:lang w:val="en-GB"/>
        </w:rPr>
        <w:t>;</w:t>
      </w:r>
    </w:p>
    <w:p w:rsidR="007D02F8" w:rsidRPr="003C457B" w:rsidRDefault="007D02F8" w:rsidP="00627A1C">
      <w:pPr>
        <w:pStyle w:val="Titolo6"/>
        <w:numPr>
          <w:ilvl w:val="0"/>
          <w:numId w:val="17"/>
        </w:numPr>
        <w:tabs>
          <w:tab w:val="left" w:pos="240"/>
        </w:tabs>
        <w:jc w:val="both"/>
        <w:rPr>
          <w:rFonts w:ascii="GillSans" w:hAnsi="GillSans"/>
          <w:b w:val="0"/>
          <w:iCs/>
          <w:color w:val="244061"/>
          <w:lang w:val="en-GB"/>
        </w:rPr>
      </w:pPr>
      <w:r w:rsidRPr="003C457B">
        <w:rPr>
          <w:rFonts w:ascii="GillSans" w:hAnsi="GillSans"/>
          <w:b w:val="0"/>
          <w:bCs w:val="0"/>
          <w:color w:val="244061"/>
          <w:lang w:val="en-GB"/>
        </w:rPr>
        <w:t xml:space="preserve">2 representatives will be appointed by each Forum by </w:t>
      </w:r>
      <w:r w:rsidR="00CB63F5">
        <w:rPr>
          <w:rFonts w:ascii="GillSans" w:hAnsi="GillSans"/>
          <w:b w:val="0"/>
          <w:bCs w:val="0"/>
          <w:color w:val="244061"/>
          <w:lang w:val="en-GB"/>
        </w:rPr>
        <w:t xml:space="preserve">the </w:t>
      </w:r>
      <w:r w:rsidRPr="003C457B">
        <w:rPr>
          <w:rFonts w:ascii="GillSans" w:hAnsi="GillSans"/>
          <w:b w:val="0"/>
          <w:bCs w:val="0"/>
          <w:color w:val="244061"/>
          <w:lang w:val="en-GB"/>
        </w:rPr>
        <w:t>23</w:t>
      </w:r>
      <w:r w:rsidRPr="003C457B">
        <w:rPr>
          <w:rFonts w:ascii="GillSans" w:hAnsi="GillSans"/>
          <w:b w:val="0"/>
          <w:bCs w:val="0"/>
          <w:color w:val="244061"/>
          <w:vertAlign w:val="superscript"/>
          <w:lang w:val="en-GB"/>
        </w:rPr>
        <w:t>rd</w:t>
      </w:r>
      <w:r w:rsidRPr="003C457B">
        <w:rPr>
          <w:rFonts w:ascii="GillSans" w:hAnsi="GillSans"/>
          <w:b w:val="0"/>
          <w:bCs w:val="0"/>
          <w:color w:val="244061"/>
          <w:lang w:val="en-GB"/>
        </w:rPr>
        <w:t xml:space="preserve"> of June (6 in total) which will promote project Western Silk Roads with their actions</w:t>
      </w:r>
      <w:r w:rsidR="0017477E" w:rsidRPr="003C457B">
        <w:rPr>
          <w:rFonts w:ascii="GillSans" w:hAnsi="GillSans"/>
          <w:b w:val="0"/>
          <w:bCs w:val="0"/>
          <w:color w:val="244061"/>
          <w:lang w:val="en-GB"/>
        </w:rPr>
        <w:t>;</w:t>
      </w:r>
    </w:p>
    <w:p w:rsidR="0043505A" w:rsidRPr="003C457B" w:rsidRDefault="007D02F8" w:rsidP="00627A1C">
      <w:pPr>
        <w:pStyle w:val="Titolo6"/>
        <w:numPr>
          <w:ilvl w:val="0"/>
          <w:numId w:val="17"/>
        </w:numPr>
        <w:tabs>
          <w:tab w:val="left" w:pos="240"/>
        </w:tabs>
        <w:jc w:val="both"/>
        <w:rPr>
          <w:rFonts w:ascii="GillSans" w:hAnsi="GillSans"/>
          <w:b w:val="0"/>
          <w:iCs/>
          <w:color w:val="244061"/>
          <w:lang w:val="en-GB"/>
        </w:rPr>
      </w:pPr>
      <w:r w:rsidRPr="003C457B">
        <w:rPr>
          <w:rFonts w:ascii="GillSans" w:hAnsi="GillSans"/>
          <w:b w:val="0"/>
          <w:iCs/>
          <w:color w:val="244061"/>
          <w:lang w:val="en-GB"/>
        </w:rPr>
        <w:t xml:space="preserve">When making strategies, it is recommended to use </w:t>
      </w:r>
      <w:r w:rsidR="00CB63F5">
        <w:rPr>
          <w:rFonts w:ascii="GillSans" w:hAnsi="GillSans"/>
          <w:b w:val="0"/>
          <w:iCs/>
          <w:color w:val="244061"/>
          <w:lang w:val="en-GB"/>
        </w:rPr>
        <w:t xml:space="preserve">the </w:t>
      </w:r>
      <w:r w:rsidR="0043505A" w:rsidRPr="003C457B">
        <w:rPr>
          <w:rFonts w:ascii="GillSans" w:hAnsi="GillSans"/>
          <w:b w:val="0"/>
          <w:iCs/>
          <w:color w:val="244061"/>
          <w:lang w:val="en-GB"/>
        </w:rPr>
        <w:t xml:space="preserve">bottom up </w:t>
      </w:r>
      <w:r w:rsidRPr="003C457B">
        <w:rPr>
          <w:rFonts w:ascii="GillSans" w:hAnsi="GillSans"/>
          <w:b w:val="0"/>
          <w:iCs/>
          <w:color w:val="244061"/>
          <w:lang w:val="en-GB"/>
        </w:rPr>
        <w:t>approach which includes all stakeholders since creating strategy is a process impossible to complete with external experts</w:t>
      </w:r>
      <w:r w:rsidR="0017477E" w:rsidRPr="003C457B">
        <w:rPr>
          <w:rFonts w:ascii="GillSans" w:hAnsi="GillSans"/>
          <w:b w:val="0"/>
          <w:iCs/>
          <w:color w:val="244061"/>
          <w:lang w:val="en-GB"/>
        </w:rPr>
        <w:t>;</w:t>
      </w:r>
    </w:p>
    <w:p w:rsidR="007D02F8" w:rsidRPr="003C457B" w:rsidRDefault="007D02F8" w:rsidP="00627A1C">
      <w:pPr>
        <w:pStyle w:val="Titolo6"/>
        <w:numPr>
          <w:ilvl w:val="0"/>
          <w:numId w:val="17"/>
        </w:numPr>
        <w:tabs>
          <w:tab w:val="left" w:pos="240"/>
        </w:tabs>
        <w:jc w:val="both"/>
        <w:rPr>
          <w:rFonts w:ascii="GillSans" w:hAnsi="GillSans"/>
          <w:b w:val="0"/>
          <w:iCs/>
          <w:color w:val="244061"/>
          <w:lang w:val="en-GB"/>
        </w:rPr>
      </w:pPr>
      <w:r w:rsidRPr="003C457B">
        <w:rPr>
          <w:rFonts w:ascii="GillSans" w:hAnsi="GillSans"/>
          <w:b w:val="0"/>
          <w:iCs/>
          <w:color w:val="244061"/>
          <w:lang w:val="en-GB"/>
        </w:rPr>
        <w:t xml:space="preserve">Through new </w:t>
      </w:r>
      <w:r w:rsidR="00CB63F5" w:rsidRPr="003C457B">
        <w:rPr>
          <w:rFonts w:ascii="GillSans" w:hAnsi="GillSans"/>
          <w:b w:val="0"/>
          <w:iCs/>
          <w:color w:val="244061"/>
          <w:lang w:val="en-GB"/>
        </w:rPr>
        <w:t>Italian</w:t>
      </w:r>
      <w:r w:rsidRPr="003C457B">
        <w:rPr>
          <w:rFonts w:ascii="GillSans" w:hAnsi="GillSans"/>
          <w:b w:val="0"/>
          <w:iCs/>
          <w:color w:val="244061"/>
          <w:lang w:val="en-GB"/>
        </w:rPr>
        <w:t xml:space="preserve"> reform of Chambers of Commerce conduct </w:t>
      </w:r>
      <w:r w:rsidR="00CB63F5" w:rsidRPr="003C457B">
        <w:rPr>
          <w:rFonts w:ascii="GillSans" w:hAnsi="GillSans"/>
          <w:b w:val="0"/>
          <w:iCs/>
          <w:color w:val="244061"/>
          <w:lang w:val="en-GB"/>
        </w:rPr>
        <w:t>innovative</w:t>
      </w:r>
      <w:r w:rsidRPr="003C457B">
        <w:rPr>
          <w:rFonts w:ascii="GillSans" w:hAnsi="GillSans"/>
          <w:b w:val="0"/>
          <w:iCs/>
          <w:color w:val="244061"/>
          <w:lang w:val="en-GB"/>
        </w:rPr>
        <w:t xml:space="preserve"> valorisations of Adriatic-Ionian destinations through education, digitalisation and control of companies which will be organised to recognize the needs created </w:t>
      </w:r>
      <w:r w:rsidR="00CB63F5">
        <w:rPr>
          <w:rFonts w:ascii="GillSans" w:hAnsi="GillSans"/>
          <w:b w:val="0"/>
          <w:iCs/>
          <w:color w:val="244061"/>
          <w:lang w:val="en-GB"/>
        </w:rPr>
        <w:t xml:space="preserve">by the </w:t>
      </w:r>
      <w:r w:rsidR="0017477E" w:rsidRPr="003C457B">
        <w:rPr>
          <w:rFonts w:ascii="GillSans" w:hAnsi="GillSans"/>
          <w:b w:val="0"/>
          <w:iCs/>
          <w:color w:val="244061"/>
          <w:lang w:val="en-GB"/>
        </w:rPr>
        <w:t>real sector;</w:t>
      </w:r>
    </w:p>
    <w:p w:rsidR="007D02F8" w:rsidRPr="003C457B" w:rsidRDefault="007D02F8" w:rsidP="00627A1C">
      <w:pPr>
        <w:pStyle w:val="Titolo6"/>
        <w:numPr>
          <w:ilvl w:val="0"/>
          <w:numId w:val="17"/>
        </w:numPr>
        <w:tabs>
          <w:tab w:val="left" w:pos="240"/>
        </w:tabs>
        <w:jc w:val="both"/>
        <w:rPr>
          <w:rFonts w:ascii="GillSans" w:hAnsi="GillSans"/>
          <w:b w:val="0"/>
          <w:iCs/>
          <w:color w:val="244061"/>
          <w:lang w:val="en-GB"/>
        </w:rPr>
      </w:pPr>
      <w:r w:rsidRPr="003C457B">
        <w:rPr>
          <w:rFonts w:ascii="GillSans" w:hAnsi="GillSans"/>
          <w:b w:val="0"/>
          <w:bCs w:val="0"/>
          <w:color w:val="244061"/>
          <w:lang w:val="en-GB"/>
        </w:rPr>
        <w:t xml:space="preserve">Chambers of Commerce </w:t>
      </w:r>
      <w:r w:rsidR="00DC47E8">
        <w:rPr>
          <w:rFonts w:ascii="GillSans" w:hAnsi="GillSans"/>
          <w:b w:val="0"/>
          <w:bCs w:val="0"/>
          <w:color w:val="244061"/>
          <w:lang w:val="en-GB"/>
        </w:rPr>
        <w:t>are</w:t>
      </w:r>
      <w:r w:rsidRPr="003C457B">
        <w:rPr>
          <w:rFonts w:ascii="GillSans" w:hAnsi="GillSans"/>
          <w:b w:val="0"/>
          <w:bCs w:val="0"/>
          <w:color w:val="244061"/>
          <w:lang w:val="en-GB"/>
        </w:rPr>
        <w:t xml:space="preserve"> institutions that provide companies </w:t>
      </w:r>
      <w:r w:rsidR="00DC47E8">
        <w:rPr>
          <w:rFonts w:ascii="GillSans" w:hAnsi="GillSans"/>
          <w:b w:val="0"/>
          <w:bCs w:val="0"/>
          <w:color w:val="244061"/>
          <w:lang w:val="en-GB"/>
        </w:rPr>
        <w:t xml:space="preserve">with the </w:t>
      </w:r>
      <w:r w:rsidRPr="003C457B">
        <w:rPr>
          <w:rFonts w:ascii="GillSans" w:hAnsi="GillSans"/>
          <w:b w:val="0"/>
          <w:bCs w:val="0"/>
          <w:color w:val="244061"/>
          <w:lang w:val="en-GB"/>
        </w:rPr>
        <w:t xml:space="preserve">possibility to </w:t>
      </w:r>
      <w:r w:rsidR="00DC47E8">
        <w:rPr>
          <w:rFonts w:ascii="GillSans" w:hAnsi="GillSans"/>
          <w:b w:val="0"/>
          <w:bCs w:val="0"/>
          <w:color w:val="244061"/>
          <w:lang w:val="en-GB"/>
        </w:rPr>
        <w:t>connect</w:t>
      </w:r>
      <w:r w:rsidRPr="003C457B">
        <w:rPr>
          <w:rFonts w:ascii="GillSans" w:hAnsi="GillSans"/>
          <w:b w:val="0"/>
          <w:bCs w:val="0"/>
          <w:color w:val="244061"/>
          <w:lang w:val="en-GB"/>
        </w:rPr>
        <w:t xml:space="preserve"> - </w:t>
      </w:r>
      <w:r w:rsidR="00DC47E8">
        <w:rPr>
          <w:rFonts w:ascii="GillSans" w:hAnsi="GillSans"/>
          <w:b w:val="0"/>
          <w:bCs w:val="0"/>
          <w:color w:val="244061"/>
          <w:lang w:val="en-GB"/>
        </w:rPr>
        <w:t xml:space="preserve">the task remains to </w:t>
      </w:r>
      <w:r w:rsidRPr="003C457B">
        <w:rPr>
          <w:rFonts w:ascii="GillSans" w:hAnsi="GillSans"/>
          <w:b w:val="0"/>
          <w:bCs w:val="0"/>
          <w:color w:val="244061"/>
          <w:lang w:val="en-GB"/>
        </w:rPr>
        <w:t xml:space="preserve">explore </w:t>
      </w:r>
      <w:r w:rsidR="00263B25">
        <w:rPr>
          <w:rFonts w:ascii="GillSans" w:hAnsi="GillSans"/>
          <w:b w:val="0"/>
          <w:bCs w:val="0"/>
          <w:color w:val="244061"/>
          <w:lang w:val="en-GB"/>
        </w:rPr>
        <w:t xml:space="preserve">the </w:t>
      </w:r>
      <w:r w:rsidRPr="003C457B">
        <w:rPr>
          <w:rFonts w:ascii="GillSans" w:hAnsi="GillSans"/>
          <w:b w:val="0"/>
          <w:bCs w:val="0"/>
          <w:color w:val="244061"/>
          <w:lang w:val="en-GB"/>
        </w:rPr>
        <w:t>possibilities of implementing this kind of platform within EU available tools</w:t>
      </w:r>
      <w:r w:rsidR="0017477E" w:rsidRPr="003C457B">
        <w:rPr>
          <w:rFonts w:ascii="GillSans" w:hAnsi="GillSans"/>
          <w:b w:val="0"/>
          <w:bCs w:val="0"/>
          <w:color w:val="244061"/>
          <w:lang w:val="en-GB"/>
        </w:rPr>
        <w:t>.</w:t>
      </w:r>
    </w:p>
    <w:p w:rsidR="00F61F89" w:rsidRPr="003C457B" w:rsidRDefault="00F61F89" w:rsidP="00627A1C">
      <w:pPr>
        <w:pStyle w:val="Noparagraphstyle"/>
        <w:spacing w:before="40" w:line="240" w:lineRule="auto"/>
        <w:ind w:hanging="43"/>
        <w:jc w:val="both"/>
        <w:rPr>
          <w:rFonts w:ascii="Tahoma" w:hAnsi="Tahoma" w:cs="Tahoma"/>
          <w:color w:val="000080"/>
          <w:sz w:val="18"/>
          <w:szCs w:val="18"/>
          <w:lang w:val="en-GB"/>
        </w:rPr>
      </w:pPr>
    </w:p>
    <w:sectPr w:rsidR="00F61F89" w:rsidRPr="003C457B" w:rsidSect="00A17E2B">
      <w:type w:val="continuous"/>
      <w:pgSz w:w="11906" w:h="16838" w:code="9"/>
      <w:pgMar w:top="1600" w:right="1600" w:bottom="1600" w:left="16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F56" w:rsidRDefault="00792F56">
      <w:r>
        <w:separator/>
      </w:r>
    </w:p>
  </w:endnote>
  <w:endnote w:type="continuationSeparator" w:id="0">
    <w:p w:rsidR="00792F56" w:rsidRDefault="00792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20B060202020402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89" w:rsidRDefault="00A17E2B">
    <w:pPr>
      <w:pStyle w:val="Pidipagina"/>
      <w:framePr w:wrap="around" w:vAnchor="text" w:hAnchor="margin" w:xAlign="center" w:y="1"/>
      <w:rPr>
        <w:rStyle w:val="Numeropagina"/>
      </w:rPr>
    </w:pPr>
    <w:r>
      <w:rPr>
        <w:rStyle w:val="Numeropagina"/>
      </w:rPr>
      <w:fldChar w:fldCharType="begin"/>
    </w:r>
    <w:r w:rsidR="00F61F89">
      <w:rPr>
        <w:rStyle w:val="Numeropagina"/>
      </w:rPr>
      <w:instrText xml:space="preserve">PAGE  </w:instrText>
    </w:r>
    <w:r>
      <w:rPr>
        <w:rStyle w:val="Numeropagina"/>
      </w:rPr>
      <w:fldChar w:fldCharType="end"/>
    </w:r>
  </w:p>
  <w:p w:rsidR="00F61F89" w:rsidRDefault="00F61F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89" w:rsidRDefault="00F61F89">
    <w:pPr>
      <w:pStyle w:val="Pidipagina"/>
      <w:framePr w:wrap="around" w:vAnchor="text" w:hAnchor="margin" w:xAlign="center" w:y="1"/>
      <w:rPr>
        <w:rStyle w:val="Numeropagina"/>
        <w:rFonts w:ascii="Tahoma" w:hAnsi="Tahoma" w:cs="Tahoma"/>
        <w:b/>
        <w:bCs/>
        <w:color w:val="000080"/>
        <w:sz w:val="14"/>
      </w:rPr>
    </w:pPr>
  </w:p>
  <w:p w:rsidR="00F61F89" w:rsidRDefault="00F61F89">
    <w:pPr>
      <w:pStyle w:val="Pidipagina"/>
      <w:jc w:val="center"/>
      <w:rPr>
        <w:rFonts w:ascii="Tahoma" w:hAnsi="Tahoma" w:cs="Tahoma"/>
        <w:lang w:val="en-GB"/>
      </w:rPr>
    </w:pPr>
  </w:p>
  <w:p w:rsidR="00F61F89" w:rsidRDefault="00F61F89">
    <w:pPr>
      <w:pStyle w:val="Pidipagina"/>
      <w:jc w:val="cen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F56" w:rsidRDefault="00792F56">
      <w:r>
        <w:separator/>
      </w:r>
    </w:p>
  </w:footnote>
  <w:footnote w:type="continuationSeparator" w:id="0">
    <w:p w:rsidR="00792F56" w:rsidRDefault="00792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89" w:rsidRDefault="00712950">
    <w:pPr>
      <w:pStyle w:val="Intestazione"/>
      <w:jc w:val="center"/>
      <w:rPr>
        <w:rFonts w:ascii="Arial" w:hAnsi="Arial" w:cs="Arial"/>
        <w:color w:val="000080"/>
        <w:sz w:val="28"/>
      </w:rPr>
    </w:pPr>
    <w:r>
      <w:rPr>
        <w:rFonts w:ascii="Arial" w:hAnsi="Arial" w:cs="Arial"/>
        <w:noProof/>
        <w:color w:val="000080"/>
        <w:sz w:val="20"/>
      </w:rPr>
      <w:drawing>
        <wp:anchor distT="0" distB="0" distL="114300" distR="114300" simplePos="0" relativeHeight="251657728" behindDoc="0" locked="0" layoutInCell="1" allowOverlap="1">
          <wp:simplePos x="0" y="0"/>
          <wp:positionH relativeFrom="column">
            <wp:posOffset>-181610</wp:posOffset>
          </wp:positionH>
          <wp:positionV relativeFrom="paragraph">
            <wp:posOffset>-72390</wp:posOffset>
          </wp:positionV>
          <wp:extent cx="2276475" cy="552450"/>
          <wp:effectExtent l="19050" t="0" r="9525" b="0"/>
          <wp:wrapTight wrapText="bothSides">
            <wp:wrapPolygon edited="0">
              <wp:start x="-181" y="0"/>
              <wp:lineTo x="-181" y="20855"/>
              <wp:lineTo x="21690" y="20855"/>
              <wp:lineTo x="21690" y="0"/>
              <wp:lineTo x="-181" y="0"/>
            </wp:wrapPolygon>
          </wp:wrapTight>
          <wp:docPr id="6" name="Immagine 6" descr="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um"/>
                  <pic:cNvPicPr>
                    <a:picLocks noChangeAspect="1" noChangeArrowheads="1"/>
                  </pic:cNvPicPr>
                </pic:nvPicPr>
                <pic:blipFill>
                  <a:blip r:embed="rId1"/>
                  <a:srcRect/>
                  <a:stretch>
                    <a:fillRect/>
                  </a:stretch>
                </pic:blipFill>
                <pic:spPr bwMode="auto">
                  <a:xfrm>
                    <a:off x="0" y="0"/>
                    <a:ext cx="2276475" cy="552450"/>
                  </a:xfrm>
                  <a:prstGeom prst="rect">
                    <a:avLst/>
                  </a:prstGeom>
                  <a:noFill/>
                  <a:ln w="9525">
                    <a:noFill/>
                    <a:miter lim="800000"/>
                    <a:headEnd/>
                    <a:tailEnd/>
                  </a:ln>
                </pic:spPr>
              </pic:pic>
            </a:graphicData>
          </a:graphic>
        </wp:anchor>
      </w:drawing>
    </w:r>
  </w:p>
  <w:p w:rsidR="00F61F89" w:rsidRDefault="00F61F89">
    <w:pPr>
      <w:pStyle w:val="Intestazione"/>
      <w:jc w:val="center"/>
      <w:rPr>
        <w:rFonts w:ascii="GillSans" w:hAnsi="GillSans" w:cs="Tahoma"/>
        <w:color w:val="244061"/>
        <w:sz w:val="16"/>
        <w:lang w:val="en-US"/>
      </w:rPr>
    </w:pPr>
    <w:r>
      <w:rPr>
        <w:rFonts w:ascii="GillSans" w:hAnsi="GillSans" w:cs="Tahoma"/>
        <w:color w:val="244061"/>
        <w:sz w:val="16"/>
        <w:lang w:val="en-US"/>
      </w:rPr>
      <w:tab/>
      <w:t xml:space="preserve">                                                                                 </w:t>
    </w:r>
  </w:p>
  <w:p w:rsidR="00F61F89" w:rsidRDefault="00F61F89">
    <w:pPr>
      <w:pStyle w:val="Intestazione"/>
      <w:jc w:val="center"/>
      <w:rPr>
        <w:rFonts w:ascii="Arial" w:hAnsi="Arial" w:cs="Arial"/>
        <w:color w:val="000080"/>
        <w:sz w:val="28"/>
        <w:lang w:val="en-GB"/>
      </w:rPr>
    </w:pPr>
    <w:r>
      <w:rPr>
        <w:rFonts w:ascii="GillSans" w:hAnsi="GillSans" w:cs="Tahoma"/>
        <w:color w:val="244061"/>
        <w:sz w:val="16"/>
        <w:lang w:val="en-US"/>
      </w:rPr>
      <w:tab/>
      <w:t xml:space="preserve">                                                                                   </w:t>
    </w:r>
    <w:r w:rsidR="009D11D6" w:rsidRPr="009D11D6">
      <w:rPr>
        <w:rFonts w:ascii="GillSans" w:hAnsi="GillSans" w:cs="Tahoma"/>
        <w:color w:val="244061"/>
        <w:sz w:val="16"/>
        <w:lang w:val="en-US"/>
      </w:rPr>
      <w:t>17</w:t>
    </w:r>
    <w:r w:rsidR="009D11D6" w:rsidRPr="009D11D6">
      <w:rPr>
        <w:rFonts w:ascii="GillSans" w:hAnsi="GillSans" w:cs="Tahoma"/>
        <w:color w:val="244061"/>
        <w:sz w:val="16"/>
        <w:vertAlign w:val="superscript"/>
        <w:lang w:val="en-US"/>
      </w:rPr>
      <w:t>th</w:t>
    </w:r>
    <w:r w:rsidR="009D11D6" w:rsidRPr="009D11D6">
      <w:rPr>
        <w:rFonts w:ascii="GillSans" w:hAnsi="GillSans" w:cs="Tahoma"/>
        <w:color w:val="244061"/>
        <w:sz w:val="16"/>
        <w:lang w:val="en-US"/>
      </w:rPr>
      <w:t xml:space="preserve"> Edition 7</w:t>
    </w:r>
    <w:r w:rsidR="009D11D6" w:rsidRPr="009D11D6">
      <w:rPr>
        <w:rFonts w:ascii="GillSans" w:hAnsi="GillSans" w:cs="Tahoma"/>
        <w:color w:val="244061"/>
        <w:sz w:val="16"/>
        <w:vertAlign w:val="superscript"/>
        <w:lang w:val="en-US"/>
      </w:rPr>
      <w:t>th</w:t>
    </w:r>
    <w:r w:rsidR="009D11D6" w:rsidRPr="009D11D6">
      <w:rPr>
        <w:rFonts w:ascii="GillSans" w:hAnsi="GillSans" w:cs="Tahoma"/>
        <w:color w:val="244061"/>
        <w:sz w:val="16"/>
        <w:lang w:val="en-US"/>
      </w:rPr>
      <w:t xml:space="preserve"> -9</w:t>
    </w:r>
    <w:r w:rsidR="009D11D6" w:rsidRPr="009D11D6">
      <w:rPr>
        <w:rFonts w:ascii="GillSans" w:hAnsi="GillSans" w:cs="Tahoma"/>
        <w:color w:val="244061"/>
        <w:sz w:val="16"/>
        <w:vertAlign w:val="superscript"/>
        <w:lang w:val="en-US"/>
      </w:rPr>
      <w:t>th</w:t>
    </w:r>
    <w:r w:rsidR="009D11D6" w:rsidRPr="009D11D6">
      <w:rPr>
        <w:rFonts w:ascii="GillSans" w:hAnsi="GillSans" w:cs="Tahoma"/>
        <w:color w:val="244061"/>
        <w:sz w:val="16"/>
        <w:lang w:val="en-US"/>
      </w:rPr>
      <w:t xml:space="preserve"> June 2017 – Pescara-Chieti (Italy)</w:t>
    </w:r>
  </w:p>
  <w:p w:rsidR="00F61F89" w:rsidRDefault="00F61F89">
    <w:pPr>
      <w:pStyle w:val="Intestazione"/>
      <w:jc w:val="center"/>
      <w:rPr>
        <w:rFonts w:ascii="Arial" w:hAnsi="Arial" w:cs="Arial"/>
        <w:color w:val="000080"/>
        <w:sz w:val="28"/>
      </w:rPr>
    </w:pPr>
    <w:r>
      <w:rPr>
        <w:rFonts w:ascii="Arial" w:hAnsi="Arial" w:cs="Arial"/>
        <w:color w:val="000080"/>
        <w:sz w:val="28"/>
      </w:rPr>
      <w:t>_______________________________________________________</w:t>
    </w:r>
  </w:p>
  <w:p w:rsidR="00F61F89" w:rsidRDefault="00F61F89">
    <w:pPr>
      <w:pStyle w:val="Intestazione"/>
      <w:rPr>
        <w:rFonts w:ascii="GillSans" w:hAnsi="GillSans" w:cs="Arial"/>
        <w:color w:val="244061"/>
        <w:sz w:val="28"/>
      </w:rPr>
    </w:pPr>
  </w:p>
  <w:p w:rsidR="00F61F89" w:rsidRDefault="00F61F89">
    <w:pPr>
      <w:pStyle w:val="Intestazione"/>
      <w:rPr>
        <w:rFonts w:ascii="GillSans" w:hAnsi="GillSans" w:cs="Arial"/>
        <w:color w:val="244061"/>
        <w:sz w:val="28"/>
        <w:lang w:val="en-GB"/>
      </w:rPr>
    </w:pPr>
  </w:p>
  <w:p w:rsidR="00F61F89" w:rsidRDefault="00F61F89">
    <w:pPr>
      <w:pStyle w:val="Intestazione"/>
      <w:rPr>
        <w:rFonts w:ascii="GillSans" w:hAnsi="GillSans" w:cs="Arial"/>
        <w:color w:val="244061"/>
        <w:sz w:val="28"/>
        <w:lang w:val="en-GB"/>
      </w:rPr>
    </w:pPr>
  </w:p>
  <w:p w:rsidR="00F61F89" w:rsidRDefault="00F61F89">
    <w:pPr>
      <w:rPr>
        <w:rFonts w:ascii="GillSans" w:hAnsi="GillSans" w:cs="Tahoma"/>
        <w:b/>
        <w:bCs/>
        <w:color w:val="244061"/>
        <w:lang w:val="en-GB"/>
      </w:rPr>
    </w:pPr>
    <w:r>
      <w:rPr>
        <w:rFonts w:ascii="GillSans" w:hAnsi="GillSans" w:cs="Tahoma"/>
        <w:b/>
        <w:bCs/>
        <w:color w:val="244061"/>
        <w:lang w:val="en-GB"/>
      </w:rPr>
      <w:t>WORKGROUP ON SUSTAINABLE TOURISM</w:t>
    </w:r>
  </w:p>
  <w:p w:rsidR="00F61F89" w:rsidRDefault="00F61F89">
    <w:pPr>
      <w:pStyle w:val="Intestazione"/>
      <w:rPr>
        <w:rFonts w:ascii="GillSans" w:hAnsi="GillSans" w:cs="Arial"/>
        <w:color w:val="244061"/>
        <w:sz w:val="20"/>
        <w:lang w:val="en-GB"/>
      </w:rPr>
    </w:pPr>
  </w:p>
  <w:p w:rsidR="00F61F89" w:rsidRDefault="00F61F89">
    <w:pPr>
      <w:pStyle w:val="Intestazione"/>
      <w:rPr>
        <w:rFonts w:ascii="GillSans" w:hAnsi="GillSans" w:cs="Arial"/>
        <w:color w:val="244061"/>
        <w:sz w:val="2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77C4"/>
    <w:multiLevelType w:val="hybridMultilevel"/>
    <w:tmpl w:val="A676AB50"/>
    <w:lvl w:ilvl="0" w:tplc="08E8F526">
      <w:start w:val="1"/>
      <w:numFmt w:val="bullet"/>
      <w:lvlText w:val=""/>
      <w:lvlJc w:val="left"/>
      <w:pPr>
        <w:tabs>
          <w:tab w:val="num" w:pos="720"/>
        </w:tabs>
        <w:ind w:left="720" w:hanging="360"/>
      </w:pPr>
      <w:rPr>
        <w:rFonts w:ascii="Symbol" w:hAnsi="Symbol" w:hint="default"/>
        <w:color w:val="000080"/>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1A83B9F"/>
    <w:multiLevelType w:val="hybridMultilevel"/>
    <w:tmpl w:val="0E72AC7E"/>
    <w:lvl w:ilvl="0" w:tplc="AC166F88">
      <w:start w:val="11"/>
      <w:numFmt w:val="decimal"/>
      <w:lvlText w:val="%1."/>
      <w:lvlJc w:val="left"/>
      <w:pPr>
        <w:tabs>
          <w:tab w:val="num" w:pos="720"/>
        </w:tabs>
        <w:ind w:left="720" w:hanging="360"/>
      </w:pPr>
      <w:rPr>
        <w:rFonts w:ascii="Tahoma" w:hAnsi="Tahoma" w:cs="Tahoma" w:hint="default"/>
        <w:b/>
        <w:color w:val="00008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69E1A9A"/>
    <w:multiLevelType w:val="hybridMultilevel"/>
    <w:tmpl w:val="9DCC2A22"/>
    <w:lvl w:ilvl="0" w:tplc="B49AFB8C">
      <w:start w:val="1"/>
      <w:numFmt w:val="decimal"/>
      <w:lvlText w:val="%1."/>
      <w:lvlJc w:val="left"/>
      <w:pPr>
        <w:tabs>
          <w:tab w:val="num" w:pos="720"/>
        </w:tabs>
        <w:ind w:left="720" w:hanging="360"/>
      </w:pPr>
      <w:rPr>
        <w:rFonts w:ascii="Tahoma" w:hAnsi="Tahoma" w:hint="default"/>
        <w:b w:val="0"/>
        <w:i w:val="0"/>
        <w:color w:val="000080"/>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8BE0549"/>
    <w:multiLevelType w:val="hybridMultilevel"/>
    <w:tmpl w:val="248219C4"/>
    <w:lvl w:ilvl="0" w:tplc="549ECD50">
      <w:start w:val="1"/>
      <w:numFmt w:val="bullet"/>
      <w:lvlText w:val=""/>
      <w:lvlJc w:val="left"/>
      <w:pPr>
        <w:tabs>
          <w:tab w:val="num" w:pos="720"/>
        </w:tabs>
        <w:ind w:left="720" w:hanging="360"/>
      </w:pPr>
      <w:rPr>
        <w:rFonts w:ascii="Wingdings" w:hAnsi="Wingdings" w:hint="default"/>
        <w:color w:val="0000FF"/>
        <w:sz w:val="24"/>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3E243998"/>
    <w:multiLevelType w:val="hybridMultilevel"/>
    <w:tmpl w:val="81B6C2F8"/>
    <w:lvl w:ilvl="0" w:tplc="E540670A">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09C7468"/>
    <w:multiLevelType w:val="hybridMultilevel"/>
    <w:tmpl w:val="024C897C"/>
    <w:lvl w:ilvl="0" w:tplc="19F405D0">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82F77A6"/>
    <w:multiLevelType w:val="hybridMultilevel"/>
    <w:tmpl w:val="BBD2D726"/>
    <w:lvl w:ilvl="0" w:tplc="FFFFFFFF">
      <w:start w:val="1"/>
      <w:numFmt w:val="lowerLetter"/>
      <w:lvlText w:val="%1."/>
      <w:lvlJc w:val="left"/>
      <w:pPr>
        <w:tabs>
          <w:tab w:val="num" w:pos="737"/>
        </w:tabs>
        <w:ind w:left="737"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AAE30C6"/>
    <w:multiLevelType w:val="hybridMultilevel"/>
    <w:tmpl w:val="48E2716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BBB7F37"/>
    <w:multiLevelType w:val="hybridMultilevel"/>
    <w:tmpl w:val="7410F60C"/>
    <w:lvl w:ilvl="0" w:tplc="549ECD50">
      <w:start w:val="1"/>
      <w:numFmt w:val="bullet"/>
      <w:lvlText w:val=""/>
      <w:lvlJc w:val="left"/>
      <w:pPr>
        <w:tabs>
          <w:tab w:val="num" w:pos="720"/>
        </w:tabs>
        <w:ind w:left="720" w:hanging="360"/>
      </w:pPr>
      <w:rPr>
        <w:rFonts w:ascii="Wingdings" w:hAnsi="Wingdings" w:hint="default"/>
        <w:color w:val="0000FF"/>
        <w:sz w:val="24"/>
      </w:rPr>
    </w:lvl>
    <w:lvl w:ilvl="1" w:tplc="04100003" w:tentative="1">
      <w:start w:val="1"/>
      <w:numFmt w:val="bullet"/>
      <w:lvlText w:val="o"/>
      <w:lvlJc w:val="left"/>
      <w:pPr>
        <w:tabs>
          <w:tab w:val="num" w:pos="-324"/>
        </w:tabs>
        <w:ind w:left="-324" w:hanging="360"/>
      </w:pPr>
      <w:rPr>
        <w:rFonts w:ascii="Courier New" w:hAnsi="Courier New" w:hint="default"/>
      </w:rPr>
    </w:lvl>
    <w:lvl w:ilvl="2" w:tplc="04100005" w:tentative="1">
      <w:start w:val="1"/>
      <w:numFmt w:val="bullet"/>
      <w:lvlText w:val=""/>
      <w:lvlJc w:val="left"/>
      <w:pPr>
        <w:tabs>
          <w:tab w:val="num" w:pos="396"/>
        </w:tabs>
        <w:ind w:left="396" w:hanging="360"/>
      </w:pPr>
      <w:rPr>
        <w:rFonts w:ascii="Wingdings" w:hAnsi="Wingdings" w:hint="default"/>
      </w:rPr>
    </w:lvl>
    <w:lvl w:ilvl="3" w:tplc="04100001" w:tentative="1">
      <w:start w:val="1"/>
      <w:numFmt w:val="bullet"/>
      <w:lvlText w:val=""/>
      <w:lvlJc w:val="left"/>
      <w:pPr>
        <w:tabs>
          <w:tab w:val="num" w:pos="1116"/>
        </w:tabs>
        <w:ind w:left="1116" w:hanging="360"/>
      </w:pPr>
      <w:rPr>
        <w:rFonts w:ascii="Symbol" w:hAnsi="Symbol" w:hint="default"/>
      </w:rPr>
    </w:lvl>
    <w:lvl w:ilvl="4" w:tplc="04100003" w:tentative="1">
      <w:start w:val="1"/>
      <w:numFmt w:val="bullet"/>
      <w:lvlText w:val="o"/>
      <w:lvlJc w:val="left"/>
      <w:pPr>
        <w:tabs>
          <w:tab w:val="num" w:pos="1836"/>
        </w:tabs>
        <w:ind w:left="1836" w:hanging="360"/>
      </w:pPr>
      <w:rPr>
        <w:rFonts w:ascii="Courier New" w:hAnsi="Courier New" w:hint="default"/>
      </w:rPr>
    </w:lvl>
    <w:lvl w:ilvl="5" w:tplc="04100005" w:tentative="1">
      <w:start w:val="1"/>
      <w:numFmt w:val="bullet"/>
      <w:lvlText w:val=""/>
      <w:lvlJc w:val="left"/>
      <w:pPr>
        <w:tabs>
          <w:tab w:val="num" w:pos="2556"/>
        </w:tabs>
        <w:ind w:left="2556" w:hanging="360"/>
      </w:pPr>
      <w:rPr>
        <w:rFonts w:ascii="Wingdings" w:hAnsi="Wingdings" w:hint="default"/>
      </w:rPr>
    </w:lvl>
    <w:lvl w:ilvl="6" w:tplc="04100001" w:tentative="1">
      <w:start w:val="1"/>
      <w:numFmt w:val="bullet"/>
      <w:lvlText w:val=""/>
      <w:lvlJc w:val="left"/>
      <w:pPr>
        <w:tabs>
          <w:tab w:val="num" w:pos="3276"/>
        </w:tabs>
        <w:ind w:left="3276" w:hanging="360"/>
      </w:pPr>
      <w:rPr>
        <w:rFonts w:ascii="Symbol" w:hAnsi="Symbol" w:hint="default"/>
      </w:rPr>
    </w:lvl>
    <w:lvl w:ilvl="7" w:tplc="04100003" w:tentative="1">
      <w:start w:val="1"/>
      <w:numFmt w:val="bullet"/>
      <w:lvlText w:val="o"/>
      <w:lvlJc w:val="left"/>
      <w:pPr>
        <w:tabs>
          <w:tab w:val="num" w:pos="3996"/>
        </w:tabs>
        <w:ind w:left="3996" w:hanging="360"/>
      </w:pPr>
      <w:rPr>
        <w:rFonts w:ascii="Courier New" w:hAnsi="Courier New" w:hint="default"/>
      </w:rPr>
    </w:lvl>
    <w:lvl w:ilvl="8" w:tplc="04100005" w:tentative="1">
      <w:start w:val="1"/>
      <w:numFmt w:val="bullet"/>
      <w:lvlText w:val=""/>
      <w:lvlJc w:val="left"/>
      <w:pPr>
        <w:tabs>
          <w:tab w:val="num" w:pos="4716"/>
        </w:tabs>
        <w:ind w:left="4716" w:hanging="360"/>
      </w:pPr>
      <w:rPr>
        <w:rFonts w:ascii="Wingdings" w:hAnsi="Wingdings" w:hint="default"/>
      </w:rPr>
    </w:lvl>
  </w:abstractNum>
  <w:abstractNum w:abstractNumId="9">
    <w:nsid w:val="54256476"/>
    <w:multiLevelType w:val="hybridMultilevel"/>
    <w:tmpl w:val="A676AB5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C62716A"/>
    <w:multiLevelType w:val="hybridMultilevel"/>
    <w:tmpl w:val="9544BE14"/>
    <w:lvl w:ilvl="0" w:tplc="549ECD50">
      <w:start w:val="1"/>
      <w:numFmt w:val="bullet"/>
      <w:lvlText w:val=""/>
      <w:lvlJc w:val="left"/>
      <w:pPr>
        <w:tabs>
          <w:tab w:val="num" w:pos="3900"/>
        </w:tabs>
        <w:ind w:left="3900" w:hanging="360"/>
      </w:pPr>
      <w:rPr>
        <w:rFonts w:ascii="Wingdings" w:hAnsi="Wingdings" w:hint="default"/>
        <w:color w:val="0000FF"/>
        <w:sz w:val="24"/>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11">
    <w:nsid w:val="61496C41"/>
    <w:multiLevelType w:val="hybridMultilevel"/>
    <w:tmpl w:val="BD02AED4"/>
    <w:lvl w:ilvl="0" w:tplc="77F2F4FA">
      <w:start w:val="1"/>
      <w:numFmt w:val="decimal"/>
      <w:lvlText w:val="%1)"/>
      <w:lvlJc w:val="left"/>
      <w:pPr>
        <w:tabs>
          <w:tab w:val="num" w:pos="480"/>
        </w:tabs>
        <w:ind w:left="480" w:hanging="360"/>
      </w:pPr>
      <w:rPr>
        <w:rFonts w:hint="default"/>
        <w:b/>
        <w:color w:val="000080"/>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12">
    <w:nsid w:val="6CE02381"/>
    <w:multiLevelType w:val="hybridMultilevel"/>
    <w:tmpl w:val="84E26BA2"/>
    <w:lvl w:ilvl="0" w:tplc="BEB0FDCC">
      <w:start w:val="1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E8B233D"/>
    <w:multiLevelType w:val="hybridMultilevel"/>
    <w:tmpl w:val="6AD6FC00"/>
    <w:lvl w:ilvl="0" w:tplc="0EF41A24">
      <w:start w:val="2"/>
      <w:numFmt w:val="bullet"/>
      <w:lvlText w:val="-"/>
      <w:lvlJc w:val="left"/>
      <w:pPr>
        <w:ind w:left="720" w:hanging="360"/>
      </w:pPr>
      <w:rPr>
        <w:rFonts w:ascii="GillSans" w:eastAsia="Times New Roman" w:hAnsi="GillSans"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E8B24C5"/>
    <w:multiLevelType w:val="hybridMultilevel"/>
    <w:tmpl w:val="248219C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B0D0696"/>
    <w:multiLevelType w:val="hybridMultilevel"/>
    <w:tmpl w:val="B60C6F02"/>
    <w:lvl w:ilvl="0" w:tplc="BF163434">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F5F3BEF"/>
    <w:multiLevelType w:val="hybridMultilevel"/>
    <w:tmpl w:val="F344300A"/>
    <w:lvl w:ilvl="0" w:tplc="FFFFFFFF">
      <w:start w:val="22"/>
      <w:numFmt w:val="bullet"/>
      <w:lvlText w:val="-"/>
      <w:lvlJc w:val="left"/>
      <w:pPr>
        <w:tabs>
          <w:tab w:val="num" w:pos="720"/>
        </w:tabs>
        <w:ind w:left="567" w:hanging="20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4"/>
  </w:num>
  <w:num w:numId="4">
    <w:abstractNumId w:val="9"/>
  </w:num>
  <w:num w:numId="5">
    <w:abstractNumId w:val="6"/>
  </w:num>
  <w:num w:numId="6">
    <w:abstractNumId w:val="7"/>
  </w:num>
  <w:num w:numId="7">
    <w:abstractNumId w:val="8"/>
  </w:num>
  <w:num w:numId="8">
    <w:abstractNumId w:val="3"/>
  </w:num>
  <w:num w:numId="9">
    <w:abstractNumId w:val="0"/>
  </w:num>
  <w:num w:numId="10">
    <w:abstractNumId w:val="11"/>
  </w:num>
  <w:num w:numId="11">
    <w:abstractNumId w:val="2"/>
  </w:num>
  <w:num w:numId="12">
    <w:abstractNumId w:val="5"/>
  </w:num>
  <w:num w:numId="13">
    <w:abstractNumId w:val="15"/>
  </w:num>
  <w:num w:numId="14">
    <w:abstractNumId w:val="4"/>
  </w:num>
  <w:num w:numId="15">
    <w:abstractNumId w:val="12"/>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6146">
      <o:colormru v:ext="edit" colors="#b2b2b2,#dff"/>
    </o:shapedefaults>
  </w:hdrShapeDefaults>
  <w:footnotePr>
    <w:footnote w:id="-1"/>
    <w:footnote w:id="0"/>
  </w:footnotePr>
  <w:endnotePr>
    <w:endnote w:id="-1"/>
    <w:endnote w:id="0"/>
  </w:endnotePr>
  <w:compat/>
  <w:rsids>
    <w:rsidRoot w:val="009D11D6"/>
    <w:rsid w:val="00050DB7"/>
    <w:rsid w:val="00110E56"/>
    <w:rsid w:val="00143B8E"/>
    <w:rsid w:val="0017477E"/>
    <w:rsid w:val="001E2254"/>
    <w:rsid w:val="00201EA7"/>
    <w:rsid w:val="00263B25"/>
    <w:rsid w:val="002910A6"/>
    <w:rsid w:val="0029421E"/>
    <w:rsid w:val="0029499A"/>
    <w:rsid w:val="002A22C9"/>
    <w:rsid w:val="002D145F"/>
    <w:rsid w:val="002E3F6E"/>
    <w:rsid w:val="00371A28"/>
    <w:rsid w:val="003C457B"/>
    <w:rsid w:val="003D753A"/>
    <w:rsid w:val="003E5947"/>
    <w:rsid w:val="003E71DF"/>
    <w:rsid w:val="0043505A"/>
    <w:rsid w:val="004F3E51"/>
    <w:rsid w:val="005011AF"/>
    <w:rsid w:val="00503C94"/>
    <w:rsid w:val="00561A3F"/>
    <w:rsid w:val="005650D1"/>
    <w:rsid w:val="00565139"/>
    <w:rsid w:val="00595E63"/>
    <w:rsid w:val="00596942"/>
    <w:rsid w:val="005B02FA"/>
    <w:rsid w:val="005C487A"/>
    <w:rsid w:val="005E2438"/>
    <w:rsid w:val="00627A1C"/>
    <w:rsid w:val="00712950"/>
    <w:rsid w:val="007129E2"/>
    <w:rsid w:val="007240BF"/>
    <w:rsid w:val="00783D06"/>
    <w:rsid w:val="00792F56"/>
    <w:rsid w:val="007B224E"/>
    <w:rsid w:val="007D02F8"/>
    <w:rsid w:val="0081658C"/>
    <w:rsid w:val="00863253"/>
    <w:rsid w:val="008A5743"/>
    <w:rsid w:val="008B0082"/>
    <w:rsid w:val="008E78DE"/>
    <w:rsid w:val="008F6558"/>
    <w:rsid w:val="009103C1"/>
    <w:rsid w:val="00920F29"/>
    <w:rsid w:val="00977383"/>
    <w:rsid w:val="009C14CC"/>
    <w:rsid w:val="009D11D6"/>
    <w:rsid w:val="00A10A53"/>
    <w:rsid w:val="00A157C4"/>
    <w:rsid w:val="00A17E2B"/>
    <w:rsid w:val="00BC22D8"/>
    <w:rsid w:val="00C046EF"/>
    <w:rsid w:val="00C6009B"/>
    <w:rsid w:val="00C60CC9"/>
    <w:rsid w:val="00CB63F5"/>
    <w:rsid w:val="00CD0F0E"/>
    <w:rsid w:val="00D2097C"/>
    <w:rsid w:val="00D262D1"/>
    <w:rsid w:val="00DC47E8"/>
    <w:rsid w:val="00E422C1"/>
    <w:rsid w:val="00E8579F"/>
    <w:rsid w:val="00E91C25"/>
    <w:rsid w:val="00EC38A1"/>
    <w:rsid w:val="00F06FE8"/>
    <w:rsid w:val="00F61F89"/>
    <w:rsid w:val="00F908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b2b2b2,#d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7E2B"/>
    <w:rPr>
      <w:sz w:val="24"/>
      <w:szCs w:val="24"/>
    </w:rPr>
  </w:style>
  <w:style w:type="paragraph" w:styleId="Titolo1">
    <w:name w:val="heading 1"/>
    <w:basedOn w:val="Normale"/>
    <w:next w:val="Normale"/>
    <w:qFormat/>
    <w:rsid w:val="00A17E2B"/>
    <w:pPr>
      <w:keepNext/>
      <w:spacing w:before="120"/>
      <w:jc w:val="both"/>
      <w:outlineLvl w:val="0"/>
    </w:pPr>
    <w:rPr>
      <w:rFonts w:ascii="Trebuchet MS" w:hAnsi="Trebuchet MS"/>
      <w:i/>
      <w:iCs/>
      <w:sz w:val="20"/>
    </w:rPr>
  </w:style>
  <w:style w:type="paragraph" w:styleId="Titolo2">
    <w:name w:val="heading 2"/>
    <w:basedOn w:val="Normale"/>
    <w:next w:val="Normale"/>
    <w:qFormat/>
    <w:rsid w:val="00A17E2B"/>
    <w:pPr>
      <w:keepNext/>
      <w:spacing w:before="120"/>
      <w:jc w:val="right"/>
      <w:outlineLvl w:val="1"/>
    </w:pPr>
    <w:rPr>
      <w:rFonts w:ascii="Trebuchet MS" w:hAnsi="Trebuchet MS"/>
      <w:i/>
      <w:iCs/>
      <w:sz w:val="20"/>
    </w:rPr>
  </w:style>
  <w:style w:type="paragraph" w:styleId="Titolo3">
    <w:name w:val="heading 3"/>
    <w:basedOn w:val="Normale"/>
    <w:next w:val="Normale"/>
    <w:qFormat/>
    <w:rsid w:val="00A17E2B"/>
    <w:pPr>
      <w:keepNext/>
      <w:outlineLvl w:val="2"/>
    </w:pPr>
    <w:rPr>
      <w:rFonts w:ascii="Tahoma" w:hAnsi="Tahoma" w:cs="Tahoma"/>
      <w:i/>
      <w:iCs/>
      <w:sz w:val="18"/>
    </w:rPr>
  </w:style>
  <w:style w:type="paragraph" w:styleId="Titolo4">
    <w:name w:val="heading 4"/>
    <w:basedOn w:val="Normale"/>
    <w:next w:val="Normale"/>
    <w:qFormat/>
    <w:rsid w:val="00A17E2B"/>
    <w:pPr>
      <w:keepNext/>
      <w:jc w:val="right"/>
      <w:outlineLvl w:val="3"/>
    </w:pPr>
    <w:rPr>
      <w:rFonts w:ascii="Tahoma" w:hAnsi="Tahoma" w:cs="Tahoma"/>
      <w:i/>
      <w:iCs/>
      <w:sz w:val="18"/>
    </w:rPr>
  </w:style>
  <w:style w:type="paragraph" w:styleId="Titolo5">
    <w:name w:val="heading 5"/>
    <w:basedOn w:val="Normale"/>
    <w:next w:val="Normale"/>
    <w:qFormat/>
    <w:rsid w:val="00A17E2B"/>
    <w:pPr>
      <w:keepNext/>
      <w:spacing w:before="60"/>
      <w:jc w:val="right"/>
      <w:outlineLvl w:val="4"/>
    </w:pPr>
    <w:rPr>
      <w:rFonts w:ascii="Tahoma" w:hAnsi="Tahoma" w:cs="Tahoma"/>
      <w:b/>
      <w:bCs/>
      <w:color w:val="000080"/>
      <w:sz w:val="32"/>
    </w:rPr>
  </w:style>
  <w:style w:type="paragraph" w:styleId="Titolo6">
    <w:name w:val="heading 6"/>
    <w:basedOn w:val="Normale"/>
    <w:next w:val="Normale"/>
    <w:qFormat/>
    <w:rsid w:val="00A17E2B"/>
    <w:pPr>
      <w:keepNext/>
      <w:outlineLvl w:val="5"/>
    </w:pPr>
    <w:rPr>
      <w:rFonts w:ascii="Tahoma" w:hAnsi="Tahoma" w:cs="Tahoma"/>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17E2B"/>
    <w:pPr>
      <w:tabs>
        <w:tab w:val="center" w:pos="4819"/>
        <w:tab w:val="right" w:pos="9638"/>
      </w:tabs>
    </w:pPr>
  </w:style>
  <w:style w:type="paragraph" w:styleId="Pidipagina">
    <w:name w:val="footer"/>
    <w:basedOn w:val="Normale"/>
    <w:semiHidden/>
    <w:rsid w:val="00A17E2B"/>
    <w:pPr>
      <w:tabs>
        <w:tab w:val="center" w:pos="4819"/>
        <w:tab w:val="right" w:pos="9638"/>
      </w:tabs>
    </w:pPr>
  </w:style>
  <w:style w:type="paragraph" w:styleId="Corpodeltesto">
    <w:name w:val="Body Text"/>
    <w:basedOn w:val="Normale"/>
    <w:semiHidden/>
    <w:rsid w:val="00A17E2B"/>
    <w:pPr>
      <w:spacing w:before="120"/>
      <w:jc w:val="both"/>
    </w:pPr>
    <w:rPr>
      <w:rFonts w:ascii="Trebuchet MS" w:hAnsi="Trebuchet MS"/>
      <w:i/>
      <w:iCs/>
      <w:sz w:val="20"/>
    </w:rPr>
  </w:style>
  <w:style w:type="paragraph" w:styleId="Corpodeltesto2">
    <w:name w:val="Body Text 2"/>
    <w:basedOn w:val="Normale"/>
    <w:semiHidden/>
    <w:rsid w:val="00A17E2B"/>
    <w:pPr>
      <w:spacing w:before="60"/>
      <w:jc w:val="both"/>
    </w:pPr>
    <w:rPr>
      <w:rFonts w:ascii="Tahoma" w:hAnsi="Tahoma" w:cs="Tahoma"/>
      <w:sz w:val="18"/>
    </w:rPr>
  </w:style>
  <w:style w:type="paragraph" w:customStyle="1" w:styleId="Noparagraphstyle">
    <w:name w:val="[No paragraph style]"/>
    <w:rsid w:val="00A17E2B"/>
    <w:pPr>
      <w:autoSpaceDE w:val="0"/>
      <w:autoSpaceDN w:val="0"/>
      <w:adjustRightInd w:val="0"/>
      <w:spacing w:line="288" w:lineRule="auto"/>
      <w:textAlignment w:val="center"/>
    </w:pPr>
    <w:rPr>
      <w:color w:val="000000"/>
      <w:sz w:val="24"/>
      <w:szCs w:val="24"/>
    </w:rPr>
  </w:style>
  <w:style w:type="paragraph" w:styleId="Corpodeltesto3">
    <w:name w:val="Body Text 3"/>
    <w:basedOn w:val="Normale"/>
    <w:semiHidden/>
    <w:rsid w:val="00A17E2B"/>
    <w:rPr>
      <w:rFonts w:ascii="Tahoma" w:hAnsi="Tahoma" w:cs="Tahoma"/>
      <w:sz w:val="36"/>
    </w:rPr>
  </w:style>
  <w:style w:type="paragraph" w:styleId="Testodelblocco">
    <w:name w:val="Block Text"/>
    <w:basedOn w:val="Normale"/>
    <w:semiHidden/>
    <w:rsid w:val="00A17E2B"/>
    <w:pPr>
      <w:ind w:left="120" w:right="63"/>
      <w:jc w:val="both"/>
    </w:pPr>
    <w:rPr>
      <w:rFonts w:ascii="Tahoma" w:hAnsi="Tahoma" w:cs="Tahoma"/>
      <w:sz w:val="18"/>
    </w:rPr>
  </w:style>
  <w:style w:type="character" w:styleId="Numeropagina">
    <w:name w:val="page number"/>
    <w:basedOn w:val="Carpredefinitoparagrafo"/>
    <w:semiHidden/>
    <w:rsid w:val="00A17E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2858-C131-4F5D-AA27-EE98F796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1486</Words>
  <Characters>8474</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PARLAMENTO EUROPEO</vt:lpstr>
      <vt:lpstr>PARLAMENTO EUROPEO</vt:lpstr>
    </vt:vector>
  </TitlesOfParts>
  <Company>Grizli777</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PARLAMENTO EUROPEO</dc:title>
  <dc:creator>C.C.I.A.A.</dc:creator>
  <cp:lastModifiedBy>Astrid Pavesic</cp:lastModifiedBy>
  <cp:revision>4</cp:revision>
  <cp:lastPrinted>2017-07-18T14:16:00Z</cp:lastPrinted>
  <dcterms:created xsi:type="dcterms:W3CDTF">2017-07-18T15:11:00Z</dcterms:created>
  <dcterms:modified xsi:type="dcterms:W3CDTF">2017-07-19T09:42:00Z</dcterms:modified>
</cp:coreProperties>
</file>